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BAF8F6"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70845907" w14:textId="51200F35" w:rsidR="004D515B" w:rsidRPr="004D515B" w:rsidRDefault="004D515B" w:rsidP="004D515B">
      <w:pPr>
        <w:spacing w:after="0"/>
        <w:jc w:val="center"/>
        <w:rPr>
          <w:rFonts w:cstheme="minorHAnsi"/>
          <w:b/>
          <w:lang w:val="en-US"/>
        </w:rPr>
      </w:pPr>
      <w:r w:rsidRPr="004D515B">
        <w:rPr>
          <w:rFonts w:cstheme="minorHAnsi"/>
          <w:b/>
          <w:lang w:val="en-US"/>
        </w:rPr>
        <w:t xml:space="preserve">MINISTRY OF DEVELOPMENT, INDUSTRY, </w:t>
      </w:r>
      <w:r w:rsidR="00B07E35">
        <w:rPr>
          <w:rFonts w:cstheme="minorHAnsi"/>
          <w:b/>
          <w:lang w:val="en-US"/>
        </w:rPr>
        <w:t>COMMERCE</w:t>
      </w:r>
      <w:r w:rsidRPr="004D515B">
        <w:rPr>
          <w:rFonts w:cstheme="minorHAnsi"/>
          <w:b/>
          <w:lang w:val="en-US"/>
        </w:rPr>
        <w:t xml:space="preserve"> AND SERVICES (MDIC) </w:t>
      </w:r>
    </w:p>
    <w:p w14:paraId="20584E1E" w14:textId="77777777" w:rsidR="004D515B" w:rsidRPr="004D515B" w:rsidRDefault="004D515B" w:rsidP="004D515B">
      <w:pPr>
        <w:spacing w:after="0"/>
        <w:jc w:val="center"/>
        <w:rPr>
          <w:rFonts w:cstheme="minorHAnsi"/>
          <w:b/>
          <w:lang w:val="en-US"/>
        </w:rPr>
      </w:pPr>
      <w:r w:rsidRPr="004D515B">
        <w:rPr>
          <w:rFonts w:cstheme="minorHAnsi"/>
          <w:b/>
          <w:lang w:val="en-US"/>
        </w:rPr>
        <w:t>SECRETARIAT OF FOREIGN TRADE (SECEX)</w:t>
      </w:r>
    </w:p>
    <w:p w14:paraId="16DDB119" w14:textId="77777777" w:rsidR="004D515B" w:rsidRPr="00A269FB" w:rsidRDefault="004D515B" w:rsidP="004D515B">
      <w:pPr>
        <w:spacing w:after="0"/>
        <w:jc w:val="center"/>
        <w:rPr>
          <w:rFonts w:cstheme="minorHAnsi"/>
          <w:b/>
          <w:lang w:val="en-US"/>
        </w:rPr>
      </w:pPr>
      <w:r w:rsidRPr="00A269FB">
        <w:rPr>
          <w:rFonts w:cstheme="minorHAnsi"/>
          <w:b/>
          <w:lang w:val="en-US"/>
        </w:rPr>
        <w:t>DEPARTMENT OF TRADE REMEDIES (DECOM)</w:t>
      </w:r>
    </w:p>
    <w:p w14:paraId="11177922" w14:textId="77777777" w:rsidR="00A63308" w:rsidRPr="005F3332" w:rsidRDefault="00A63308" w:rsidP="00A63308">
      <w:pPr>
        <w:jc w:val="both"/>
        <w:rPr>
          <w:rFonts w:cstheme="minorHAnsi"/>
          <w:sz w:val="18"/>
          <w:szCs w:val="18"/>
          <w:lang w:val="en-US"/>
        </w:rPr>
      </w:pPr>
    </w:p>
    <w:p w14:paraId="710C3B09" w14:textId="77777777" w:rsidR="00E676CF" w:rsidRPr="005F3332" w:rsidRDefault="00E676CF" w:rsidP="00A63308">
      <w:pPr>
        <w:jc w:val="both"/>
        <w:rPr>
          <w:rFonts w:cstheme="minorHAnsi"/>
          <w:sz w:val="18"/>
          <w:szCs w:val="18"/>
          <w:lang w:val="en-US"/>
        </w:rPr>
      </w:pPr>
    </w:p>
    <w:p w14:paraId="5E530B89" w14:textId="77777777" w:rsidR="00E676CF" w:rsidRPr="00711517" w:rsidRDefault="00E676CF"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49FBEE57" w:rsidR="007E1ACA" w:rsidRPr="00711517" w:rsidRDefault="003B47F7" w:rsidP="007E1ACA">
      <w:pPr>
        <w:jc w:val="both"/>
        <w:rPr>
          <w:rFonts w:cstheme="minorHAnsi"/>
          <w:sz w:val="24"/>
          <w:szCs w:val="24"/>
          <w:lang w:val="en-US"/>
        </w:rPr>
      </w:pPr>
      <w:r>
        <w:rPr>
          <w:rFonts w:cstheme="minorHAnsi"/>
          <w:sz w:val="24"/>
          <w:szCs w:val="24"/>
          <w:lang w:val="en-US"/>
        </w:rPr>
        <w:t>C</w:t>
      </w:r>
      <w:r w:rsidRPr="00A659F9">
        <w:rPr>
          <w:rFonts w:cstheme="minorHAnsi"/>
          <w:sz w:val="24"/>
          <w:szCs w:val="24"/>
          <w:lang w:val="en-US"/>
        </w:rPr>
        <w:t xml:space="preserve">hanged circumstances review that justified the extension of the anti-dumping measure </w:t>
      </w:r>
      <w:r w:rsidR="00736101" w:rsidRPr="00711517">
        <w:rPr>
          <w:rFonts w:cstheme="minorHAnsi"/>
          <w:sz w:val="24"/>
          <w:szCs w:val="24"/>
          <w:lang w:val="en-US"/>
        </w:rPr>
        <w:t>on Brazilian imports of</w:t>
      </w:r>
      <w:r w:rsidR="00736101" w:rsidRPr="00711517">
        <w:rPr>
          <w:rFonts w:cstheme="minorHAnsi"/>
          <w:color w:val="FF0000"/>
          <w:sz w:val="24"/>
          <w:szCs w:val="24"/>
          <w:lang w:val="en-US"/>
        </w:rPr>
        <w:t xml:space="preserve"> </w:t>
      </w:r>
      <w:r w:rsidR="00DC4FC3" w:rsidRPr="00A659F9">
        <w:rPr>
          <w:rFonts w:cstheme="minorHAnsi"/>
          <w:sz w:val="24"/>
          <w:szCs w:val="24"/>
          <w:lang w:val="en-US"/>
        </w:rPr>
        <w:t>PET resin, with intrinsic viscosity between 0.7 dl/g and 0.88 dl/g, usually classified under subitems 3907.61.00 e 3907.69.00</w:t>
      </w:r>
      <w:r w:rsidR="007E1ACA" w:rsidRPr="00711517">
        <w:rPr>
          <w:rFonts w:cstheme="minorHAnsi"/>
          <w:color w:val="FF0000"/>
          <w:sz w:val="24"/>
          <w:szCs w:val="24"/>
          <w:lang w:val="en-US"/>
        </w:rPr>
        <w:t xml:space="preserve"> </w:t>
      </w:r>
      <w:r w:rsidR="007E1ACA" w:rsidRPr="00711517">
        <w:rPr>
          <w:rFonts w:cstheme="minorHAnsi"/>
          <w:sz w:val="24"/>
          <w:szCs w:val="24"/>
          <w:lang w:val="en-US"/>
        </w:rPr>
        <w:t xml:space="preserve">of the MERCOSUR Common Nomenclature (NCM – Nomenclatura Comum do MERCOSUL), </w:t>
      </w:r>
      <w:bookmarkStart w:id="0" w:name="_Hlk37670753"/>
      <w:r w:rsidR="00A320F2" w:rsidRPr="00711517">
        <w:rPr>
          <w:rFonts w:cstheme="minorHAnsi"/>
          <w:sz w:val="24"/>
          <w:szCs w:val="24"/>
          <w:lang w:val="en-US"/>
        </w:rPr>
        <w:t>originating in</w:t>
      </w:r>
      <w:bookmarkEnd w:id="0"/>
      <w:r w:rsidR="00A320F2" w:rsidRPr="00711517">
        <w:rPr>
          <w:rFonts w:cstheme="minorHAnsi"/>
          <w:szCs w:val="24"/>
          <w:lang w:val="en-US"/>
        </w:rPr>
        <w:t xml:space="preserve"> </w:t>
      </w:r>
      <w:r w:rsidR="00DC4FC3" w:rsidRPr="00DC4FC3">
        <w:rPr>
          <w:rFonts w:cstheme="minorHAnsi"/>
          <w:sz w:val="24"/>
          <w:szCs w:val="24"/>
          <w:lang w:val="en-US"/>
        </w:rPr>
        <w:t>China.</w:t>
      </w:r>
    </w:p>
    <w:p w14:paraId="10148F4F" w14:textId="77777777" w:rsidR="00A63308" w:rsidRPr="00711517" w:rsidRDefault="00A63308" w:rsidP="00A63308">
      <w:pPr>
        <w:jc w:val="both"/>
        <w:rPr>
          <w:rFonts w:cstheme="minorHAnsi"/>
          <w:sz w:val="24"/>
          <w:szCs w:val="24"/>
          <w:lang w:val="en-US"/>
        </w:rPr>
      </w:pPr>
    </w:p>
    <w:p w14:paraId="7FCA8CC2" w14:textId="77777777" w:rsidR="001D6577" w:rsidRPr="00711517" w:rsidRDefault="001D6577">
      <w:pPr>
        <w:rPr>
          <w:rFonts w:cstheme="minorHAnsi"/>
          <w:sz w:val="24"/>
          <w:szCs w:val="24"/>
          <w:lang w:val="en-US"/>
        </w:rPr>
      </w:pPr>
    </w:p>
    <w:p w14:paraId="1886DE1F" w14:textId="77777777" w:rsidR="00736101" w:rsidRPr="00711517" w:rsidRDefault="00736101">
      <w:pPr>
        <w:rPr>
          <w:rFonts w:cstheme="minorHAnsi"/>
          <w:sz w:val="24"/>
          <w:szCs w:val="24"/>
          <w:lang w:val="en-US"/>
        </w:rPr>
      </w:pPr>
    </w:p>
    <w:p w14:paraId="7D0ABF64" w14:textId="77777777" w:rsidR="00736101" w:rsidRDefault="00736101">
      <w:pPr>
        <w:rPr>
          <w:rFonts w:cstheme="minorHAnsi"/>
          <w:sz w:val="24"/>
          <w:szCs w:val="24"/>
          <w:lang w:val="en-US"/>
        </w:rPr>
      </w:pPr>
    </w:p>
    <w:p w14:paraId="6E03B1EA" w14:textId="77777777" w:rsidR="00DC4FC3" w:rsidRDefault="00DC4FC3">
      <w:pPr>
        <w:rPr>
          <w:rFonts w:cstheme="minorHAnsi"/>
          <w:sz w:val="24"/>
          <w:szCs w:val="24"/>
          <w:lang w:val="en-US"/>
        </w:rPr>
      </w:pPr>
    </w:p>
    <w:p w14:paraId="434301CD" w14:textId="77777777" w:rsidR="00DC4FC3" w:rsidRPr="00711517" w:rsidRDefault="00DC4FC3">
      <w:pPr>
        <w:rPr>
          <w:rFonts w:cstheme="minorHAnsi"/>
          <w:sz w:val="24"/>
          <w:szCs w:val="24"/>
          <w:lang w:val="en-US"/>
        </w:rPr>
      </w:pPr>
    </w:p>
    <w:p w14:paraId="205D6BF9" w14:textId="77777777" w:rsidR="00A63308" w:rsidRPr="00711517" w:rsidRDefault="00A63308">
      <w:pPr>
        <w:rPr>
          <w:rFonts w:cstheme="minorHAnsi"/>
          <w:sz w:val="24"/>
          <w:szCs w:val="24"/>
          <w:lang w:val="en-US"/>
        </w:rPr>
      </w:pPr>
    </w:p>
    <w:p w14:paraId="6ED3DF48" w14:textId="5129CAA9" w:rsidR="00DC4FC3" w:rsidRPr="00DC4FC3" w:rsidRDefault="00ED7DAB" w:rsidP="00DC4FC3">
      <w:pPr>
        <w:spacing w:after="0"/>
        <w:jc w:val="center"/>
        <w:rPr>
          <w:rFonts w:cstheme="minorHAnsi"/>
          <w:sz w:val="24"/>
          <w:szCs w:val="24"/>
          <w:lang w:val="en"/>
        </w:rPr>
      </w:pPr>
      <w:r w:rsidRPr="00711517">
        <w:rPr>
          <w:rFonts w:cstheme="minorHAnsi"/>
          <w:sz w:val="24"/>
          <w:szCs w:val="24"/>
        </w:rPr>
        <w:t>Process Sei No</w:t>
      </w:r>
      <w:r w:rsidRPr="00711517">
        <w:rPr>
          <w:rFonts w:cstheme="minorHAnsi"/>
        </w:rPr>
        <w:t xml:space="preserve"> </w:t>
      </w:r>
      <w:r w:rsidRPr="00711517">
        <w:rPr>
          <w:rFonts w:cstheme="minorHAnsi"/>
          <w:color w:val="FF0000"/>
          <w:sz w:val="24"/>
          <w:szCs w:val="24"/>
        </w:rPr>
        <w:t xml:space="preserve"> </w:t>
      </w:r>
      <w:r w:rsidR="00DC4FC3" w:rsidRPr="00A659F9">
        <w:rPr>
          <w:rFonts w:cstheme="minorHAnsi"/>
          <w:sz w:val="24"/>
          <w:szCs w:val="24"/>
          <w:lang w:val="en-US"/>
        </w:rPr>
        <w:t>19972.002425/2025-51 </w:t>
      </w:r>
      <w:r w:rsidR="00DC4FC3" w:rsidRPr="00A659F9">
        <w:rPr>
          <w:rFonts w:cstheme="minorHAnsi"/>
          <w:sz w:val="24"/>
          <w:szCs w:val="24"/>
          <w:lang w:val="en"/>
        </w:rPr>
        <w:t>restricted and  </w:t>
      </w:r>
      <w:r w:rsidR="00DC4FC3" w:rsidRPr="00A659F9">
        <w:rPr>
          <w:rFonts w:cstheme="minorHAnsi"/>
          <w:sz w:val="24"/>
          <w:szCs w:val="24"/>
          <w:lang w:val="en-US"/>
        </w:rPr>
        <w:t>19972.002422/2025-17 </w:t>
      </w:r>
      <w:r w:rsidR="00DC4FC3" w:rsidRPr="00A659F9">
        <w:rPr>
          <w:rFonts w:cstheme="minorHAnsi"/>
          <w:sz w:val="24"/>
          <w:szCs w:val="24"/>
          <w:lang w:val="en"/>
        </w:rPr>
        <w:t>confidential</w:t>
      </w:r>
    </w:p>
    <w:p w14:paraId="1ECF8061" w14:textId="3EB8F2FF" w:rsidR="007E1ACA" w:rsidRPr="00711517" w:rsidRDefault="007E1ACA" w:rsidP="007E1ACA">
      <w:pPr>
        <w:spacing w:after="0"/>
        <w:jc w:val="center"/>
        <w:rPr>
          <w:rFonts w:cstheme="minorHAnsi"/>
          <w:color w:val="FF0000"/>
          <w:sz w:val="24"/>
          <w:szCs w:val="24"/>
          <w:lang w:val="en-US"/>
        </w:rPr>
      </w:pPr>
      <w:r w:rsidRPr="00711517">
        <w:rPr>
          <w:rFonts w:cstheme="minorHAnsi"/>
          <w:sz w:val="24"/>
          <w:szCs w:val="24"/>
          <w:lang w:val="en-US"/>
        </w:rPr>
        <w:t xml:space="preserve">Contact: (+55 61) </w:t>
      </w:r>
      <w:r w:rsidR="00DC4FC3" w:rsidRPr="00314489">
        <w:rPr>
          <w:rStyle w:val="hps"/>
          <w:rFonts w:cstheme="minorHAnsi"/>
          <w:szCs w:val="24"/>
          <w:lang w:val="en"/>
        </w:rPr>
        <w:t>2027-7770 </w:t>
      </w:r>
      <w:r w:rsidRPr="00711517">
        <w:rPr>
          <w:rFonts w:cstheme="minorHAnsi"/>
          <w:sz w:val="24"/>
          <w:szCs w:val="24"/>
          <w:lang w:val="en-US"/>
        </w:rPr>
        <w:t xml:space="preserve">or </w:t>
      </w:r>
      <w:hyperlink r:id="rId11" w:tgtFrame="_blank" w:history="1">
        <w:r w:rsidR="00DC4FC3" w:rsidRPr="00314489">
          <w:rPr>
            <w:rStyle w:val="Hyperlink"/>
            <w:rFonts w:cstheme="minorHAnsi"/>
            <w:szCs w:val="24"/>
            <w:lang w:val="en-US"/>
          </w:rPr>
          <w:t>resinapet_rac@mdic.gov.br</w:t>
        </w:r>
      </w:hyperlink>
    </w:p>
    <w:p w14:paraId="55557FC0" w14:textId="77777777" w:rsidR="00C00306" w:rsidRPr="00711517" w:rsidRDefault="00C00306" w:rsidP="003520A7">
      <w:pP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1706C"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711517">
        <w:rPr>
          <w:rFonts w:cstheme="minorHAnsi"/>
          <w:b/>
          <w:sz w:val="24"/>
          <w:szCs w:val="24"/>
          <w:lang w:val="en-US"/>
        </w:rPr>
        <w:t>GENERAL INSTRUCTIONS</w:t>
      </w:r>
    </w:p>
    <w:p w14:paraId="56F34851" w14:textId="73FEFDCB" w:rsidR="000120D0" w:rsidRPr="0030039B" w:rsidRDefault="00242520" w:rsidP="0030039B">
      <w:pPr>
        <w:pStyle w:val="PargrafodaLista"/>
        <w:numPr>
          <w:ilvl w:val="0"/>
          <w:numId w:val="2"/>
        </w:numPr>
        <w:jc w:val="both"/>
        <w:rPr>
          <w:rFonts w:eastAsia="Times New Roman" w:cstheme="minorHAnsi"/>
          <w:sz w:val="24"/>
          <w:szCs w:val="24"/>
          <w:lang w:val="en-US" w:eastAsia="pt-BR"/>
        </w:rPr>
      </w:pPr>
      <w:r w:rsidRPr="00711517">
        <w:rPr>
          <w:rFonts w:cstheme="minorHAnsi"/>
          <w:sz w:val="24"/>
          <w:szCs w:val="24"/>
          <w:lang w:val="en-US"/>
        </w:rPr>
        <w:t>Th</w:t>
      </w:r>
      <w:r w:rsidR="00736101" w:rsidRPr="00711517">
        <w:rPr>
          <w:rFonts w:cstheme="minorHAnsi"/>
          <w:sz w:val="24"/>
          <w:szCs w:val="24"/>
          <w:lang w:val="en-US"/>
        </w:rPr>
        <w:t>e purpose of th</w:t>
      </w:r>
      <w:r w:rsidRPr="00711517">
        <w:rPr>
          <w:rFonts w:cstheme="minorHAnsi"/>
          <w:sz w:val="24"/>
          <w:szCs w:val="24"/>
          <w:lang w:val="en-US"/>
        </w:rPr>
        <w:t xml:space="preserve">is questionnaire </w:t>
      </w:r>
      <w:r w:rsidR="00736101" w:rsidRPr="00711517">
        <w:rPr>
          <w:rFonts w:cstheme="minorHAnsi"/>
          <w:sz w:val="24"/>
          <w:szCs w:val="24"/>
          <w:lang w:val="en-US"/>
        </w:rPr>
        <w:t xml:space="preserve">is to gather the necessary information to the </w:t>
      </w:r>
      <w:r w:rsidR="00DC4FC3" w:rsidRPr="00A659F9">
        <w:rPr>
          <w:rFonts w:cstheme="minorHAnsi"/>
          <w:sz w:val="24"/>
          <w:szCs w:val="24"/>
          <w:lang w:val="en-US"/>
        </w:rPr>
        <w:t>changed circumstances review that justified the extension of the anti-dumping measure levied o</w:t>
      </w:r>
      <w:r w:rsidR="00422A8D" w:rsidRPr="00711517">
        <w:rPr>
          <w:rFonts w:cstheme="minorHAnsi"/>
          <w:sz w:val="24"/>
          <w:szCs w:val="24"/>
          <w:lang w:val="en-US"/>
        </w:rPr>
        <w:t>n Brazilian imports of</w:t>
      </w:r>
      <w:r w:rsidR="00422A8D" w:rsidRPr="00711517">
        <w:rPr>
          <w:rFonts w:cstheme="minorHAnsi"/>
          <w:color w:val="FF0000"/>
          <w:sz w:val="24"/>
          <w:szCs w:val="24"/>
          <w:lang w:val="en-US"/>
        </w:rPr>
        <w:t xml:space="preserve"> </w:t>
      </w:r>
      <w:r w:rsidR="00DC4FC3" w:rsidRPr="00A659F9">
        <w:rPr>
          <w:rFonts w:cstheme="minorHAnsi"/>
          <w:sz w:val="24"/>
          <w:szCs w:val="24"/>
          <w:lang w:val="en-US"/>
        </w:rPr>
        <w:t>PET resin, with intrinsic viscosity between 0.7 dl/g and 0.88 dl/g, usually classified under subitems 3907.61.00 e 3907.69.00</w:t>
      </w:r>
      <w:r w:rsidR="00422A8D" w:rsidRPr="00711517">
        <w:rPr>
          <w:rFonts w:cstheme="minorHAnsi"/>
          <w:color w:val="FF0000"/>
          <w:sz w:val="24"/>
          <w:szCs w:val="24"/>
          <w:lang w:val="en-US"/>
        </w:rPr>
        <w:t xml:space="preserve"> </w:t>
      </w:r>
      <w:r w:rsidR="00422A8D" w:rsidRPr="00711517">
        <w:rPr>
          <w:rFonts w:cstheme="minorHAnsi"/>
          <w:sz w:val="24"/>
          <w:szCs w:val="24"/>
          <w:lang w:val="en-US"/>
        </w:rPr>
        <w:t xml:space="preserve">of the MERCOSUR Common Nomenclature (NCM – Nomenclatura Comum do MERCOSUL), </w:t>
      </w:r>
      <w:r w:rsidR="00A320F2" w:rsidRPr="00711517">
        <w:rPr>
          <w:rFonts w:cstheme="minorHAnsi"/>
          <w:sz w:val="24"/>
          <w:szCs w:val="24"/>
          <w:lang w:val="en-US"/>
        </w:rPr>
        <w:t>originating in</w:t>
      </w:r>
      <w:r w:rsidR="00A320F2" w:rsidRPr="00711517">
        <w:rPr>
          <w:rFonts w:cstheme="minorHAnsi"/>
          <w:szCs w:val="24"/>
          <w:lang w:val="en-US"/>
        </w:rPr>
        <w:t xml:space="preserve"> </w:t>
      </w:r>
      <w:r w:rsidR="00DC4FC3" w:rsidRPr="00A659F9">
        <w:rPr>
          <w:rFonts w:cstheme="minorHAnsi"/>
          <w:sz w:val="24"/>
          <w:szCs w:val="24"/>
          <w:lang w:val="en-US"/>
        </w:rPr>
        <w:t>China</w:t>
      </w:r>
      <w:r w:rsidR="0030039B">
        <w:rPr>
          <w:rFonts w:cstheme="minorHAnsi"/>
          <w:sz w:val="24"/>
          <w:szCs w:val="24"/>
          <w:lang w:val="en-US"/>
        </w:rPr>
        <w:t>.</w:t>
      </w:r>
    </w:p>
    <w:p w14:paraId="02F93E7A" w14:textId="77777777" w:rsidR="0030039B" w:rsidRPr="00711517" w:rsidRDefault="0030039B" w:rsidP="0030039B">
      <w:pPr>
        <w:pStyle w:val="PargrafodaLista"/>
        <w:ind w:left="1080"/>
        <w:jc w:val="both"/>
        <w:rPr>
          <w:rFonts w:eastAsia="Times New Roman" w:cstheme="minorHAnsi"/>
          <w:sz w:val="24"/>
          <w:szCs w:val="24"/>
          <w:lang w:val="en-US" w:eastAsia="pt-BR"/>
        </w:rPr>
      </w:pPr>
    </w:p>
    <w:p w14:paraId="4E2A36CC"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11517" w:rsidRDefault="003D2FA9" w:rsidP="00782AEF">
      <w:pPr>
        <w:pStyle w:val="PargrafodaLista"/>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45C9376D"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4D515B">
        <w:rPr>
          <w:rFonts w:cstheme="minorHAnsi"/>
          <w:sz w:val="24"/>
          <w:szCs w:val="24"/>
          <w:lang w:val="en-US"/>
        </w:rPr>
        <w:t>DECOM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PargrafodaLista"/>
        <w:ind w:left="1080"/>
        <w:jc w:val="both"/>
        <w:rPr>
          <w:rFonts w:cstheme="minorHAnsi"/>
          <w:sz w:val="24"/>
          <w:szCs w:val="24"/>
          <w:lang w:val="en-US"/>
        </w:rPr>
      </w:pPr>
    </w:p>
    <w:p w14:paraId="01E7CB5F"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0120D0">
      <w:pPr>
        <w:pStyle w:val="PargrafodaLista"/>
        <w:spacing w:after="0" w:line="240" w:lineRule="auto"/>
        <w:ind w:left="108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482C6688" w:rsidR="003D2FA9" w:rsidRPr="00E676CF" w:rsidRDefault="004D515B"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r w:rsidR="00E676CF">
        <w:rPr>
          <w:rFonts w:cstheme="minorHAnsi"/>
          <w:sz w:val="24"/>
          <w:szCs w:val="24"/>
          <w:lang w:val="en-US"/>
        </w:rPr>
        <w:t xml:space="preserve"> </w:t>
      </w:r>
      <w:r w:rsidR="00E676CF">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196F273A" w14:textId="77777777" w:rsidR="00E676CF" w:rsidRPr="00E676CF" w:rsidRDefault="00E676CF" w:rsidP="00E676CF">
      <w:pPr>
        <w:pStyle w:val="PargrafodaLista"/>
        <w:rPr>
          <w:rFonts w:cstheme="minorHAnsi"/>
          <w:sz w:val="24"/>
          <w:szCs w:val="24"/>
          <w:lang w:val="en-US"/>
        </w:rPr>
      </w:pPr>
    </w:p>
    <w:p w14:paraId="73DDA77C" w14:textId="5CD1C418" w:rsidR="00E676CF" w:rsidRPr="00711517" w:rsidRDefault="00E676CF"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0CA43346" w14:textId="77777777" w:rsidR="000120D0" w:rsidRPr="00711517" w:rsidRDefault="000120D0" w:rsidP="000120D0">
      <w:pPr>
        <w:pStyle w:val="PargrafodaLista"/>
        <w:ind w:left="1080"/>
        <w:jc w:val="both"/>
        <w:rPr>
          <w:rFonts w:cstheme="minorHAnsi"/>
          <w:sz w:val="24"/>
          <w:szCs w:val="24"/>
          <w:lang w:val="en-US"/>
        </w:rPr>
      </w:pPr>
    </w:p>
    <w:p w14:paraId="124FC399"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lastRenderedPageBreak/>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PargrafodaLista"/>
        <w:ind w:left="1080"/>
        <w:jc w:val="both"/>
        <w:rPr>
          <w:rFonts w:cstheme="minorHAnsi"/>
          <w:sz w:val="24"/>
          <w:szCs w:val="24"/>
          <w:lang w:val="en-US"/>
        </w:rPr>
      </w:pPr>
    </w:p>
    <w:p w14:paraId="616B08AB"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PargrafodaLista"/>
        <w:ind w:left="1080"/>
        <w:jc w:val="both"/>
        <w:rPr>
          <w:rFonts w:cstheme="minorHAnsi"/>
          <w:sz w:val="24"/>
          <w:szCs w:val="24"/>
          <w:lang w:val="en-US"/>
        </w:rPr>
      </w:pPr>
    </w:p>
    <w:p w14:paraId="2AA80E4C"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PargrafodaLista"/>
        <w:rPr>
          <w:rFonts w:cstheme="minorHAnsi"/>
          <w:sz w:val="24"/>
          <w:szCs w:val="24"/>
          <w:lang w:val="en-US"/>
        </w:rPr>
      </w:pPr>
    </w:p>
    <w:p w14:paraId="24135B04" w14:textId="6D717655" w:rsidR="00ED7DAB" w:rsidRPr="00711517" w:rsidRDefault="00C3340A" w:rsidP="00ED7DAB">
      <w:pPr>
        <w:pStyle w:val="PargrafodaLista"/>
        <w:numPr>
          <w:ilvl w:val="0"/>
          <w:numId w:val="2"/>
        </w:numPr>
        <w:jc w:val="both"/>
        <w:rPr>
          <w:rFonts w:cstheme="minorHAnsi"/>
          <w:sz w:val="24"/>
          <w:szCs w:val="24"/>
          <w:lang w:val="en-US"/>
        </w:rPr>
      </w:pPr>
      <w:r w:rsidRPr="00BA69EB">
        <w:rPr>
          <w:rFonts w:cstheme="minorHAnsi"/>
          <w:sz w:val="24"/>
          <w:szCs w:val="24"/>
          <w:lang w:val="en"/>
        </w:rPr>
        <w:t xml:space="preserve">Pursuant to SECEX Ordinance No.  </w:t>
      </w:r>
      <w:bookmarkStart w:id="1" w:name="_Hlk93681529"/>
      <w:r w:rsidR="009630DD">
        <w:rPr>
          <w:rFonts w:cstheme="minorHAnsi"/>
          <w:sz w:val="24"/>
          <w:szCs w:val="24"/>
          <w:lang w:val="en"/>
        </w:rPr>
        <w:t>162</w:t>
      </w:r>
      <w:r w:rsidRPr="00BA69EB">
        <w:rPr>
          <w:rFonts w:cstheme="minorHAnsi"/>
          <w:sz w:val="24"/>
          <w:szCs w:val="24"/>
          <w:lang w:val="en"/>
        </w:rPr>
        <w:t xml:space="preserve"> of </w:t>
      </w:r>
      <w:r w:rsidR="009630DD">
        <w:rPr>
          <w:rFonts w:cstheme="minorHAnsi"/>
          <w:sz w:val="24"/>
          <w:szCs w:val="24"/>
          <w:lang w:val="en"/>
        </w:rPr>
        <w:t>January</w:t>
      </w:r>
      <w:r w:rsidRPr="00BA69EB">
        <w:rPr>
          <w:rFonts w:cstheme="minorHAnsi"/>
          <w:sz w:val="24"/>
          <w:szCs w:val="24"/>
          <w:lang w:val="en"/>
        </w:rPr>
        <w:t xml:space="preserve"> </w:t>
      </w:r>
      <w:r w:rsidR="009630DD">
        <w:rPr>
          <w:rFonts w:cstheme="minorHAnsi"/>
          <w:sz w:val="24"/>
          <w:szCs w:val="24"/>
          <w:lang w:val="en"/>
        </w:rPr>
        <w:t>6</w:t>
      </w:r>
      <w:r w:rsidRPr="00BA69EB">
        <w:rPr>
          <w:rFonts w:cstheme="minorHAnsi"/>
          <w:sz w:val="24"/>
          <w:szCs w:val="24"/>
          <w:lang w:val="en"/>
        </w:rPr>
        <w:t>, 202</w:t>
      </w:r>
      <w:r w:rsidR="009630DD">
        <w:rPr>
          <w:rFonts w:cstheme="minorHAnsi"/>
          <w:sz w:val="24"/>
          <w:szCs w:val="24"/>
          <w:lang w:val="en"/>
        </w:rPr>
        <w:t>2</w:t>
      </w:r>
      <w:bookmarkEnd w:id="1"/>
      <w:r w:rsidRPr="00BA69EB">
        <w:rPr>
          <w:rFonts w:cstheme="minorHAnsi"/>
          <w:sz w:val="24"/>
          <w:szCs w:val="24"/>
          <w:lang w:val="en"/>
        </w:rPr>
        <w:t xml:space="preserve">, a confidential version and a restricted version of the questionnaire response must be filed at the same time through </w:t>
      </w:r>
      <w:bookmarkStart w:id="2" w:name="_Hlk80262273"/>
      <w:r w:rsidRPr="00BA69EB">
        <w:rPr>
          <w:rFonts w:cstheme="minorHAnsi"/>
          <w:sz w:val="24"/>
          <w:szCs w:val="24"/>
          <w:lang w:val="en-US"/>
        </w:rPr>
        <w:t xml:space="preserve">“peticionamento intercorrente”, </w:t>
      </w:r>
      <w:r w:rsidRPr="00BA69EB">
        <w:rPr>
          <w:color w:val="201F1E"/>
          <w:sz w:val="24"/>
          <w:szCs w:val="24"/>
          <w:lang w:val="en"/>
        </w:rPr>
        <w:t>respectively</w:t>
      </w:r>
      <w:r w:rsidRPr="00BA69EB">
        <w:rPr>
          <w:rFonts w:cstheme="minorHAnsi"/>
          <w:sz w:val="24"/>
          <w:szCs w:val="24"/>
          <w:lang w:val="en-US"/>
        </w:rPr>
        <w:t xml:space="preserve"> </w:t>
      </w:r>
      <w:bookmarkStart w:id="3" w:name="_Hlk80089911"/>
      <w:r w:rsidRPr="00BA69EB">
        <w:rPr>
          <w:rFonts w:cstheme="minorHAnsi"/>
          <w:sz w:val="24"/>
          <w:szCs w:val="24"/>
          <w:lang w:val="en"/>
        </w:rPr>
        <w:t xml:space="preserve">in the </w:t>
      </w:r>
      <w:bookmarkEnd w:id="3"/>
      <w:r w:rsidRPr="00BA69EB">
        <w:rPr>
          <w:rFonts w:cstheme="minorHAnsi"/>
          <w:sz w:val="24"/>
          <w:szCs w:val="24"/>
          <w:lang w:val="en"/>
        </w:rPr>
        <w:t>SEI Processes n</w:t>
      </w:r>
      <w:r w:rsidRPr="00BA69EB">
        <w:rPr>
          <w:rFonts w:cstheme="minorHAnsi"/>
          <w:sz w:val="24"/>
          <w:szCs w:val="24"/>
          <w:u w:val="single"/>
          <w:vertAlign w:val="superscript"/>
          <w:lang w:val="en"/>
        </w:rPr>
        <w:t>os</w:t>
      </w:r>
      <w:r w:rsidRPr="00BA69EB">
        <w:rPr>
          <w:rFonts w:cstheme="minorHAnsi"/>
          <w:color w:val="FF0000"/>
          <w:sz w:val="24"/>
          <w:szCs w:val="24"/>
          <w:lang w:val="en"/>
        </w:rPr>
        <w:t xml:space="preserve"> </w:t>
      </w:r>
      <w:r w:rsidR="00DC4FC3" w:rsidRPr="00A659F9">
        <w:rPr>
          <w:rFonts w:cstheme="minorHAnsi"/>
          <w:sz w:val="24"/>
          <w:szCs w:val="24"/>
          <w:lang w:val="en-US"/>
        </w:rPr>
        <w:t>19972.002425/2025-51 </w:t>
      </w:r>
      <w:r w:rsidR="00DC4FC3" w:rsidRPr="00A659F9">
        <w:rPr>
          <w:rFonts w:cstheme="minorHAnsi"/>
          <w:sz w:val="24"/>
          <w:szCs w:val="24"/>
          <w:lang w:val="en"/>
        </w:rPr>
        <w:t>restricted and  </w:t>
      </w:r>
      <w:r w:rsidR="00DC4FC3" w:rsidRPr="00A659F9">
        <w:rPr>
          <w:rFonts w:cstheme="minorHAnsi"/>
          <w:sz w:val="24"/>
          <w:szCs w:val="24"/>
          <w:lang w:val="en-US"/>
        </w:rPr>
        <w:t>19972.002422/2025-17 </w:t>
      </w:r>
      <w:r w:rsidR="00DC4FC3" w:rsidRPr="00A659F9">
        <w:rPr>
          <w:rFonts w:cstheme="minorHAnsi"/>
          <w:sz w:val="24"/>
          <w:szCs w:val="24"/>
          <w:lang w:val="en"/>
        </w:rPr>
        <w:t>confidential</w:t>
      </w:r>
      <w:r w:rsidRPr="00BA69EB">
        <w:rPr>
          <w:rFonts w:cstheme="minorHAnsi"/>
          <w:sz w:val="24"/>
          <w:szCs w:val="24"/>
          <w:lang w:val="en"/>
        </w:rPr>
        <w:t xml:space="preserve"> in the Electronic Information System - SEI, available in</w:t>
      </w:r>
      <w:r w:rsidR="009D71A1">
        <w:rPr>
          <w:rFonts w:cstheme="minorHAnsi"/>
          <w:sz w:val="24"/>
          <w:szCs w:val="24"/>
          <w:lang w:val="en"/>
        </w:rPr>
        <w:t xml:space="preserve"> </w:t>
      </w:r>
      <w:hyperlink r:id="rId12" w:history="1">
        <w:r w:rsidR="009D71A1" w:rsidRPr="00291E9A">
          <w:rPr>
            <w:rStyle w:val="Hyperlink"/>
            <w:rFonts w:cstheme="minorHAnsi"/>
            <w:sz w:val="24"/>
            <w:szCs w:val="24"/>
            <w:lang w:val="en"/>
          </w:rPr>
          <w:t>https://colaboragov.sei.gov.br/sei/controlador_externo.php?acao=usuario_externo_logar&amp;id_orgao_acesso_externo=7</w:t>
        </w:r>
      </w:hyperlink>
      <w:r w:rsidR="009D71A1">
        <w:rPr>
          <w:rFonts w:cstheme="minorHAnsi"/>
          <w:sz w:val="24"/>
          <w:szCs w:val="24"/>
          <w:lang w:val="en"/>
        </w:rPr>
        <w:t xml:space="preserve">   </w:t>
      </w:r>
      <w:r w:rsidRPr="00BA69EB">
        <w:rPr>
          <w:rFonts w:cstheme="minorHAnsi"/>
          <w:sz w:val="24"/>
          <w:szCs w:val="24"/>
          <w:lang w:val="en"/>
        </w:rPr>
        <w:t xml:space="preserve">  </w:t>
      </w:r>
      <w:bookmarkEnd w:id="2"/>
      <w:r w:rsidR="00FD4A8A" w:rsidRPr="00FD4A8A">
        <w:rPr>
          <w:rFonts w:cstheme="minorHAnsi"/>
          <w:color w:val="201F1E"/>
          <w:sz w:val="24"/>
          <w:szCs w:val="24"/>
          <w:lang w:val="en-GB"/>
        </w:rPr>
        <w:t xml:space="preserve"> </w:t>
      </w:r>
      <w:r w:rsidR="00ED7DAB" w:rsidRPr="00711517">
        <w:rPr>
          <w:rFonts w:cstheme="minorHAnsi"/>
          <w:sz w:val="24"/>
          <w:szCs w:val="24"/>
          <w:lang w:val="en"/>
        </w:rPr>
        <w:t xml:space="preserve">  .</w:t>
      </w:r>
    </w:p>
    <w:p w14:paraId="145F1CCC" w14:textId="77777777" w:rsidR="009711F7" w:rsidRPr="00711517" w:rsidRDefault="009711F7" w:rsidP="009711F7">
      <w:pPr>
        <w:pStyle w:val="PargrafodaLista"/>
        <w:rPr>
          <w:rFonts w:cstheme="minorHAnsi"/>
          <w:sz w:val="24"/>
          <w:szCs w:val="24"/>
          <w:lang w:val="en-US"/>
        </w:rPr>
      </w:pPr>
    </w:p>
    <w:p w14:paraId="1FE07CE7" w14:textId="042CBAB0" w:rsidR="009711F7" w:rsidRPr="00711517" w:rsidRDefault="009711F7" w:rsidP="009711F7">
      <w:pPr>
        <w:pStyle w:val="PargrafodaLista"/>
        <w:numPr>
          <w:ilvl w:val="0"/>
          <w:numId w:val="2"/>
        </w:numPr>
        <w:jc w:val="both"/>
        <w:rPr>
          <w:rFonts w:cstheme="minorHAnsi"/>
          <w:sz w:val="24"/>
          <w:szCs w:val="24"/>
          <w:lang w:val="en-US"/>
        </w:rPr>
      </w:pPr>
      <w:bookmarkStart w:id="4" w:name="_Hlk49523994"/>
      <w:r w:rsidRPr="00711517">
        <w:rPr>
          <w:rFonts w:cstheme="minorHAnsi"/>
          <w:sz w:val="24"/>
          <w:szCs w:val="24"/>
          <w:lang w:val="en-US"/>
        </w:rPr>
        <w:t xml:space="preserve">It is recommended that the files are named in a short form, XX_YYYY_nome file, being XX = file number (corresponding to the </w:t>
      </w:r>
      <w:r w:rsidR="00531868">
        <w:rPr>
          <w:rFonts w:cstheme="minorHAnsi"/>
          <w:sz w:val="24"/>
          <w:szCs w:val="24"/>
          <w:lang w:val="en-US"/>
        </w:rPr>
        <w:t>number</w:t>
      </w:r>
      <w:r w:rsidRPr="00711517">
        <w:rPr>
          <w:rFonts w:cstheme="minorHAnsi"/>
          <w:sz w:val="24"/>
          <w:szCs w:val="24"/>
          <w:lang w:val="en-US"/>
        </w:rPr>
        <w:t xml:space="preserve"> of files sent) and YYYY = document terms (CONF or REST).</w:t>
      </w:r>
    </w:p>
    <w:bookmarkEnd w:id="4"/>
    <w:p w14:paraId="022465A4" w14:textId="77777777" w:rsidR="001D463B" w:rsidRPr="00711517" w:rsidRDefault="001D463B" w:rsidP="001D463B">
      <w:pPr>
        <w:pStyle w:val="PargrafodaLista"/>
        <w:rPr>
          <w:rFonts w:cstheme="minorHAnsi"/>
          <w:sz w:val="24"/>
          <w:szCs w:val="24"/>
          <w:lang w:val="en-US"/>
        </w:rPr>
      </w:pPr>
    </w:p>
    <w:p w14:paraId="02D8FC78" w14:textId="24DB1143"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r w:rsidRPr="00711517">
        <w:rPr>
          <w:rFonts w:cstheme="minorHAnsi"/>
          <w:sz w:val="24"/>
          <w:szCs w:val="24"/>
          <w:lang w:val="en"/>
        </w:rPr>
        <w:t>xlsb.". The files in format."</w:t>
      </w:r>
      <w:r w:rsidRPr="00711517">
        <w:rPr>
          <w:rFonts w:cstheme="minorHAnsi"/>
          <w:lang w:val="en"/>
        </w:rPr>
        <w:t xml:space="preserve"> </w:t>
      </w:r>
      <w:r w:rsidRPr="00711517">
        <w:rPr>
          <w:rFonts w:cstheme="minorHAnsi"/>
          <w:sz w:val="24"/>
          <w:szCs w:val="24"/>
          <w:lang w:val="en"/>
        </w:rPr>
        <w:t>xlsx" or "xlsb" must be submitted compressed within electronic files in the format/extension ".zip", since the Electronic Information System - SEI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PargrafodaLista"/>
        <w:rPr>
          <w:rFonts w:cstheme="minorHAnsi"/>
          <w:sz w:val="24"/>
          <w:szCs w:val="24"/>
          <w:lang w:val="en-US"/>
        </w:rPr>
      </w:pPr>
    </w:p>
    <w:p w14:paraId="29ECBEE2" w14:textId="39DC1F62"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  Spreadsheets in format." xlsx" can be displayed in format ".</w:t>
      </w:r>
      <w:r w:rsidRPr="00711517">
        <w:rPr>
          <w:rFonts w:cstheme="minorHAnsi"/>
          <w:lang w:val="en"/>
        </w:rPr>
        <w:t xml:space="preserve"> </w:t>
      </w:r>
      <w:r w:rsidRPr="00711517">
        <w:rPr>
          <w:rFonts w:cstheme="minorHAnsi"/>
          <w:sz w:val="24"/>
          <w:szCs w:val="24"/>
          <w:lang w:val="en"/>
        </w:rPr>
        <w:t>xlsb,"reducing its size. If not enough, it is suggested that appendages in format ".</w:t>
      </w:r>
      <w:r w:rsidRPr="00711517">
        <w:rPr>
          <w:rFonts w:cstheme="minorHAnsi"/>
          <w:lang w:val="en"/>
        </w:rPr>
        <w:t xml:space="preserve"> </w:t>
      </w:r>
      <w:r w:rsidRPr="00711517">
        <w:rPr>
          <w:rFonts w:cstheme="minorHAnsi"/>
          <w:sz w:val="24"/>
          <w:szCs w:val="24"/>
          <w:lang w:val="en"/>
        </w:rPr>
        <w:t>xlsx" is partitioned by tab/year or that the information of a given appendix is divided into periods, semesters or quarters, in order to avoid the division of the period into different files as much as possible.</w:t>
      </w:r>
      <w:r w:rsidR="00C3340A" w:rsidRPr="00C3340A">
        <w:rPr>
          <w:lang w:val="en-US"/>
        </w:rPr>
        <w:t xml:space="preserve"> </w:t>
      </w:r>
      <w:r w:rsidR="00C3340A" w:rsidRPr="00C3340A">
        <w:rPr>
          <w:rFonts w:cstheme="minorHAnsi"/>
          <w:sz w:val="24"/>
          <w:szCs w:val="24"/>
          <w:lang w:val="en"/>
        </w:rPr>
        <w:t xml:space="preserve">It should be emphasized that the time between loading the first </w:t>
      </w:r>
      <w:r w:rsidR="00C3340A" w:rsidRPr="00C3340A">
        <w:rPr>
          <w:rFonts w:cstheme="minorHAnsi"/>
          <w:sz w:val="24"/>
          <w:szCs w:val="24"/>
          <w:lang w:val="en"/>
        </w:rPr>
        <w:lastRenderedPageBreak/>
        <w:t>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PargrafodaLista"/>
        <w:rPr>
          <w:rFonts w:cstheme="minorHAnsi"/>
          <w:sz w:val="24"/>
          <w:szCs w:val="24"/>
          <w:lang w:val="en-US"/>
        </w:rPr>
      </w:pPr>
    </w:p>
    <w:p w14:paraId="6AE383E1"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PargrafodaLista"/>
        <w:rPr>
          <w:rFonts w:cstheme="minorHAnsi"/>
          <w:sz w:val="24"/>
          <w:szCs w:val="24"/>
          <w:lang w:val="en-US"/>
        </w:rPr>
      </w:pPr>
    </w:p>
    <w:p w14:paraId="04FA89E3" w14:textId="0A44ABDD" w:rsidR="009711F7" w:rsidRPr="00AE0115"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49525204"/>
      <w:r w:rsidRPr="00711517">
        <w:rPr>
          <w:rFonts w:cstheme="minorHAnsi"/>
          <w:sz w:val="24"/>
          <w:szCs w:val="24"/>
          <w:lang w:val="en"/>
        </w:rPr>
        <w:t>It is suggested that documents delivered in PDF format be searchable. When scanned, which are preferably processed with OCR technology to enable contentsearch.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PargrafodaLista"/>
        <w:rPr>
          <w:rFonts w:cstheme="minorHAnsi"/>
          <w:sz w:val="24"/>
          <w:szCs w:val="24"/>
          <w:lang w:val="en-US"/>
        </w:rPr>
      </w:pPr>
    </w:p>
    <w:p w14:paraId="0781F9FB" w14:textId="62D4C3B2" w:rsidR="00AE0115" w:rsidRPr="00AE0115" w:rsidRDefault="00AE0115" w:rsidP="00AE0115">
      <w:pPr>
        <w:pStyle w:val="PargrafodaLista"/>
        <w:numPr>
          <w:ilvl w:val="0"/>
          <w:numId w:val="2"/>
        </w:numPr>
        <w:jc w:val="both"/>
        <w:rPr>
          <w:sz w:val="24"/>
          <w:szCs w:val="24"/>
          <w:lang w:val="en"/>
        </w:rPr>
      </w:pPr>
      <w:r w:rsidRPr="00AE0115">
        <w:rPr>
          <w:sz w:val="24"/>
          <w:szCs w:val="24"/>
          <w:lang w:val="en"/>
        </w:rPr>
        <w:t xml:space="preserve">In accordance with the provisions of SECEX Ordinance No. </w:t>
      </w:r>
      <w:r w:rsidR="009630DD">
        <w:rPr>
          <w:sz w:val="24"/>
          <w:szCs w:val="24"/>
          <w:lang w:val="en"/>
        </w:rPr>
        <w:t>162</w:t>
      </w:r>
      <w:r w:rsidRPr="00AE0115">
        <w:rPr>
          <w:sz w:val="24"/>
          <w:szCs w:val="24"/>
          <w:lang w:val="en"/>
        </w:rPr>
        <w:t xml:space="preserve">, </w:t>
      </w:r>
      <w:r w:rsidR="009630DD">
        <w:rPr>
          <w:sz w:val="24"/>
          <w:szCs w:val="24"/>
          <w:lang w:val="en"/>
        </w:rPr>
        <w:t xml:space="preserve">of </w:t>
      </w:r>
      <w:r w:rsidRPr="00AE0115">
        <w:rPr>
          <w:sz w:val="24"/>
          <w:szCs w:val="24"/>
          <w:lang w:val="en"/>
        </w:rPr>
        <w:t>202</w:t>
      </w:r>
      <w:r w:rsidR="009630DD">
        <w:rPr>
          <w:sz w:val="24"/>
          <w:szCs w:val="24"/>
          <w:lang w:val="en"/>
        </w:rPr>
        <w:t>2</w:t>
      </w:r>
      <w:r w:rsidRPr="00AE0115">
        <w:rPr>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bookmarkEnd w:id="5"/>
    <w:p w14:paraId="1A8874DA" w14:textId="77777777" w:rsidR="00746039" w:rsidRPr="00711517" w:rsidRDefault="00746039" w:rsidP="00746039">
      <w:pPr>
        <w:pStyle w:val="PargrafodaLista"/>
        <w:ind w:left="1080"/>
        <w:jc w:val="both"/>
        <w:rPr>
          <w:rFonts w:cstheme="minorHAnsi"/>
          <w:sz w:val="24"/>
          <w:szCs w:val="24"/>
          <w:lang w:val="en-US"/>
        </w:rPr>
      </w:pPr>
    </w:p>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7EEF4"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PargrafodaLista"/>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8E71F35"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4D515B">
        <w:rPr>
          <w:rFonts w:cstheme="minorHAnsi"/>
          <w:b/>
          <w:sz w:val="24"/>
          <w:szCs w:val="24"/>
          <w:lang w:val="en-US"/>
        </w:rPr>
        <w:t>DECOM</w:t>
      </w:r>
    </w:p>
    <w:p w14:paraId="4E6A896F" w14:textId="0783E69C"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4D515B">
        <w:rPr>
          <w:rFonts w:cstheme="minorHAnsi"/>
          <w:sz w:val="24"/>
          <w:szCs w:val="24"/>
          <w:lang w:val="en-US"/>
        </w:rPr>
        <w:t>DECOM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PargrafodaLista"/>
        <w:ind w:left="360"/>
        <w:jc w:val="both"/>
        <w:rPr>
          <w:rFonts w:cstheme="minorHAnsi"/>
          <w:sz w:val="24"/>
          <w:szCs w:val="24"/>
          <w:lang w:val="en-US"/>
        </w:rPr>
      </w:pPr>
    </w:p>
    <w:p w14:paraId="4B502FD7" w14:textId="60D971FD"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in order to </w:t>
      </w:r>
      <w:r w:rsidRPr="00711517">
        <w:rPr>
          <w:rFonts w:cstheme="minorHAnsi"/>
          <w:sz w:val="24"/>
          <w:szCs w:val="24"/>
          <w:lang w:val="en-US"/>
        </w:rPr>
        <w:t xml:space="preserve">provide </w:t>
      </w:r>
      <w:r w:rsidR="004D515B">
        <w:rPr>
          <w:rFonts w:cstheme="minorHAnsi"/>
          <w:sz w:val="24"/>
          <w:szCs w:val="24"/>
          <w:lang w:val="en-US"/>
        </w:rPr>
        <w:t>DECOM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PargrafodaLista"/>
        <w:spacing w:after="0" w:line="240" w:lineRule="auto"/>
        <w:rPr>
          <w:rFonts w:cstheme="minorHAnsi"/>
          <w:color w:val="000000"/>
          <w:sz w:val="24"/>
          <w:szCs w:val="24"/>
          <w:lang w:val="en-US"/>
        </w:rPr>
      </w:pPr>
    </w:p>
    <w:p w14:paraId="4C2F4C62"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PargrafodaLista"/>
        <w:ind w:left="792"/>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rty’s company;</w:t>
      </w:r>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business associates</w:t>
      </w:r>
      <w:r w:rsidRPr="00711517">
        <w:rPr>
          <w:rFonts w:cstheme="minorHAnsi"/>
          <w:color w:val="000000"/>
          <w:sz w:val="24"/>
          <w:szCs w:val="24"/>
          <w:lang w:val="en-US"/>
        </w:rPr>
        <w:t>;</w:t>
      </w:r>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The parties are employer and employee;</w:t>
      </w:r>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nization and such organization</w:t>
      </w:r>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lastRenderedPageBreak/>
        <w:t>One of the parties, directly or indirectly, controls another party;</w:t>
      </w:r>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directly or indirectly, controlled by a third party;</w:t>
      </w:r>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Together, both parties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financial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Describe in details the activities executed by each affiliated party.</w:t>
      </w:r>
    </w:p>
    <w:p w14:paraId="29838396"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The company may present a public bulletin that provides the requested information in details.</w:t>
      </w:r>
    </w:p>
    <w:p w14:paraId="7475699A"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64145CC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PargrafodaLista"/>
        <w:ind w:left="792"/>
        <w:jc w:val="both"/>
        <w:rPr>
          <w:rFonts w:cstheme="minorHAnsi"/>
          <w:sz w:val="24"/>
          <w:szCs w:val="24"/>
          <w:lang w:val="en-US"/>
        </w:rPr>
      </w:pPr>
    </w:p>
    <w:p w14:paraId="5FCD229F"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PargrafodaLista"/>
        <w:ind w:left="792"/>
        <w:jc w:val="both"/>
        <w:rPr>
          <w:rFonts w:cstheme="minorHAnsi"/>
          <w:sz w:val="24"/>
          <w:szCs w:val="24"/>
          <w:lang w:val="en-US"/>
        </w:rPr>
      </w:pPr>
    </w:p>
    <w:p w14:paraId="3B2D0F03" w14:textId="77777777" w:rsidR="00A63308" w:rsidRPr="00711517" w:rsidRDefault="00045CFC"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53E07DB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aggregate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normal </w:t>
      </w:r>
      <w:r w:rsidRPr="00711517">
        <w:rPr>
          <w:rFonts w:cstheme="minorHAnsi"/>
          <w:sz w:val="24"/>
          <w:szCs w:val="24"/>
          <w:lang w:val="en-US"/>
        </w:rPr>
        <w:lastRenderedPageBreak/>
        <w:t>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6E6FCC1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quarterly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Complete chart of accounts;</w:t>
      </w:r>
    </w:p>
    <w:p w14:paraId="165880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opinion;</w:t>
      </w:r>
    </w:p>
    <w:p w14:paraId="5C3D6D05"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PargrafodaLista"/>
        <w:ind w:left="792"/>
        <w:jc w:val="both"/>
        <w:rPr>
          <w:rFonts w:cstheme="minorHAnsi"/>
          <w:sz w:val="24"/>
          <w:szCs w:val="24"/>
          <w:lang w:val="en-US"/>
        </w:rPr>
      </w:pPr>
    </w:p>
    <w:p w14:paraId="7C2A528C" w14:textId="441A3847" w:rsidR="006B5504" w:rsidRPr="00711517" w:rsidRDefault="004D515B"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PargrafodaLista"/>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0664EF1B">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14DDA7D"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6C357"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711517">
        <w:rPr>
          <w:rFonts w:cstheme="minorHAnsi"/>
          <w:b/>
          <w:sz w:val="24"/>
          <w:szCs w:val="24"/>
          <w:lang w:val="en-US"/>
        </w:rPr>
        <w:t>II</w:t>
      </w:r>
      <w:r w:rsidR="00A63308" w:rsidRPr="00711517">
        <w:rPr>
          <w:rFonts w:cstheme="minorHAnsi"/>
          <w:b/>
          <w:sz w:val="24"/>
          <w:szCs w:val="24"/>
          <w:lang w:val="en-US"/>
        </w:rPr>
        <w:t xml:space="preserve"> – P</w:t>
      </w:r>
      <w:r w:rsidRPr="00711517">
        <w:rPr>
          <w:rFonts w:cstheme="minorHAnsi"/>
          <w:b/>
          <w:sz w:val="24"/>
          <w:szCs w:val="24"/>
          <w:lang w:val="en-US"/>
        </w:rPr>
        <w:t xml:space="preserve">RODUCT UNDER </w:t>
      </w:r>
      <w:r w:rsidR="00422A8D" w:rsidRPr="00711517">
        <w:rPr>
          <w:rFonts w:cstheme="minorHAnsi"/>
          <w:b/>
          <w:sz w:val="24"/>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09C40ECA" w14:textId="5F151408" w:rsidR="001157B4" w:rsidRPr="00DC4FC3" w:rsidRDefault="00DC4FC3" w:rsidP="00DC4FC3">
      <w:pPr>
        <w:pStyle w:val="PargrafodaLista"/>
        <w:numPr>
          <w:ilvl w:val="0"/>
          <w:numId w:val="4"/>
        </w:numPr>
        <w:jc w:val="both"/>
        <w:rPr>
          <w:rFonts w:cstheme="minorHAnsi"/>
          <w:sz w:val="24"/>
          <w:szCs w:val="24"/>
          <w:lang w:val="en-US"/>
        </w:rPr>
      </w:pPr>
      <w:r w:rsidRPr="00A659F9">
        <w:rPr>
          <w:rFonts w:cstheme="minorHAnsi"/>
          <w:sz w:val="24"/>
          <w:szCs w:val="24"/>
          <w:lang w:val="en-US"/>
        </w:rPr>
        <w:t>PET resin, with intrinsic viscosity between 0.7 dl/g and 0.88 dl/g, usually classified under subitems 3907.61.00 e 3907.69.00 </w:t>
      </w:r>
      <w:r w:rsidR="001157B4" w:rsidRPr="00711517">
        <w:rPr>
          <w:rFonts w:cstheme="minorHAnsi"/>
          <w:sz w:val="24"/>
          <w:szCs w:val="24"/>
          <w:lang w:val="en-US"/>
        </w:rPr>
        <w:t xml:space="preserve">of the MERCOSUR Common Nomenclature (NCM – Nomenclatura Comum do MERCOSUL), exported from </w:t>
      </w:r>
      <w:r w:rsidRPr="00DC4FC3">
        <w:rPr>
          <w:rFonts w:cstheme="minorHAnsi"/>
          <w:sz w:val="24"/>
          <w:szCs w:val="24"/>
          <w:lang w:val="en-US"/>
        </w:rPr>
        <w:t>China</w:t>
      </w:r>
      <w:r w:rsidR="001157B4" w:rsidRPr="00711517">
        <w:rPr>
          <w:rFonts w:cstheme="minorHAnsi"/>
          <w:sz w:val="24"/>
          <w:szCs w:val="24"/>
          <w:lang w:val="en-US"/>
        </w:rPr>
        <w:t>.</w:t>
      </w:r>
    </w:p>
    <w:p w14:paraId="518E1D0E" w14:textId="21EF148A" w:rsidR="00DC4FC3" w:rsidRPr="00DC4FC3" w:rsidRDefault="00DC4FC3" w:rsidP="00DC4FC3">
      <w:pPr>
        <w:jc w:val="both"/>
        <w:rPr>
          <w:rFonts w:cstheme="minorHAnsi"/>
          <w:sz w:val="24"/>
          <w:szCs w:val="24"/>
          <w:lang w:val="en"/>
        </w:rPr>
      </w:pPr>
      <w:r w:rsidRPr="00DC4FC3">
        <w:rPr>
          <w:rFonts w:cstheme="minorHAnsi"/>
          <w:sz w:val="24"/>
          <w:szCs w:val="24"/>
          <w:lang w:val="en"/>
        </w:rPr>
        <w:t xml:space="preserve">The product subject to review due to changed circumstances is poly(ethylene terephthalate) or polyethylene terephthalate, also known as PET resin, with intrinsic viscosity between 0.7 dl/g and 0.88 dl/g, commonly classified under </w:t>
      </w:r>
      <w:r>
        <w:rPr>
          <w:rFonts w:cstheme="minorHAnsi"/>
          <w:sz w:val="24"/>
          <w:szCs w:val="24"/>
          <w:lang w:val="en"/>
        </w:rPr>
        <w:t>subitems</w:t>
      </w:r>
      <w:r w:rsidRPr="00DC4FC3">
        <w:rPr>
          <w:rFonts w:cstheme="minorHAnsi"/>
          <w:sz w:val="24"/>
          <w:szCs w:val="24"/>
          <w:lang w:val="en"/>
        </w:rPr>
        <w:t xml:space="preserve"> 3907.61.00 and 3907.69.00 of the </w:t>
      </w:r>
      <w:r w:rsidRPr="00711517">
        <w:rPr>
          <w:rFonts w:cstheme="minorHAnsi"/>
          <w:sz w:val="24"/>
          <w:szCs w:val="24"/>
          <w:lang w:val="en-US"/>
        </w:rPr>
        <w:t xml:space="preserve">MERCOSUR </w:t>
      </w:r>
      <w:r w:rsidRPr="00DC4FC3">
        <w:rPr>
          <w:rFonts w:cstheme="minorHAnsi"/>
          <w:sz w:val="24"/>
          <w:szCs w:val="24"/>
          <w:lang w:val="en"/>
        </w:rPr>
        <w:t>Common Nomenclature - NCM, originating from China. The scope of the product includes recycled PET resin with a viscosity between 0.7 and 0.88 dl/g.</w:t>
      </w:r>
    </w:p>
    <w:p w14:paraId="53FD87C3" w14:textId="77777777" w:rsidR="00DC4FC3" w:rsidRPr="00DC4FC3" w:rsidRDefault="00DC4FC3" w:rsidP="00DC4FC3">
      <w:pPr>
        <w:jc w:val="both"/>
        <w:rPr>
          <w:rFonts w:cstheme="minorHAnsi"/>
          <w:sz w:val="24"/>
          <w:szCs w:val="24"/>
          <w:lang w:val="en"/>
        </w:rPr>
      </w:pPr>
      <w:r w:rsidRPr="00DC4FC3">
        <w:rPr>
          <w:rFonts w:cstheme="minorHAnsi"/>
          <w:sz w:val="24"/>
          <w:szCs w:val="24"/>
          <w:lang w:val="en"/>
        </w:rPr>
        <w:t>It should be noted that chemical products related to PET resin include textiles, films and fibers, and plastic packaging, with only the latter category relating to the product subject to the antidumping duty. The differentiation between the products is based on the intrinsic viscosity, with textiles, films and fibers having a lower viscosity, usually below 0.65 dl/g, and should not be considered in this analysis.</w:t>
      </w:r>
    </w:p>
    <w:p w14:paraId="404E3056" w14:textId="77777777" w:rsidR="00DC4FC3" w:rsidRPr="00DC4FC3" w:rsidRDefault="00DC4FC3" w:rsidP="00DC4FC3">
      <w:pPr>
        <w:jc w:val="both"/>
        <w:rPr>
          <w:rFonts w:cstheme="minorHAnsi"/>
          <w:sz w:val="24"/>
          <w:szCs w:val="24"/>
          <w:lang w:val="en"/>
        </w:rPr>
      </w:pPr>
      <w:r w:rsidRPr="00DC4FC3">
        <w:rPr>
          <w:rFonts w:cstheme="minorHAnsi"/>
          <w:sz w:val="24"/>
          <w:szCs w:val="24"/>
          <w:lang w:val="en"/>
        </w:rPr>
        <w:t>Intrinsic viscosity (VI), commonly expressed in dl/g, is directly proportional to molecular weight. This measure, therefore, characterizes the physical and mechanical properties of the polymer. Due to the historical capability of PET resin production, the market has adopted an acceptable variation of +/- 0.02 dl/g in relation to the product.</w:t>
      </w:r>
    </w:p>
    <w:p w14:paraId="12A12DAF" w14:textId="77777777" w:rsidR="00DC4FC3" w:rsidRPr="00DC4FC3" w:rsidRDefault="00DC4FC3" w:rsidP="00DC4FC3">
      <w:pPr>
        <w:jc w:val="both"/>
        <w:rPr>
          <w:rFonts w:cstheme="minorHAnsi"/>
          <w:sz w:val="24"/>
          <w:szCs w:val="24"/>
          <w:lang w:val="en"/>
        </w:rPr>
      </w:pPr>
      <w:r w:rsidRPr="00DC4FC3">
        <w:rPr>
          <w:rFonts w:cstheme="minorHAnsi"/>
          <w:sz w:val="24"/>
          <w:szCs w:val="24"/>
          <w:lang w:val="en"/>
        </w:rPr>
        <w:t>Poly(ethylene terephthalate) is chemically classified as a thermoplastic polyester polymer, which can be shaped and molded when subjected to heat. It is normally sold in the form of white, opaque, crystallized granules, which can be packaged in big bags or placed in silos for later transport in tank trucks or bulk containers.</w:t>
      </w:r>
    </w:p>
    <w:p w14:paraId="4C624F44" w14:textId="77777777" w:rsidR="00DC4FC3" w:rsidRPr="00DC4FC3" w:rsidRDefault="00DC4FC3" w:rsidP="00DC4FC3">
      <w:pPr>
        <w:jc w:val="both"/>
        <w:rPr>
          <w:rFonts w:cstheme="minorHAnsi"/>
          <w:sz w:val="24"/>
          <w:szCs w:val="24"/>
        </w:rPr>
      </w:pPr>
      <w:r w:rsidRPr="00DC4FC3">
        <w:rPr>
          <w:rFonts w:cstheme="minorHAnsi"/>
          <w:sz w:val="24"/>
          <w:szCs w:val="24"/>
          <w:lang w:val="en"/>
        </w:rPr>
        <w:t>Due to its high mechanical (impact) and chemical resistance, dimensional stability, and ability to withstand contact with aggressive agents, PET resin with an intrinsic viscosity between 0.7 and 0.88 dl/g possesses the characteristics suitable for the manufacture of rigid packaging, such as bottles and containers for soft drinks, water, juices, edible oils, medicines, cosmetics, hygiene and cleaning products, among others.</w:t>
      </w:r>
    </w:p>
    <w:p w14:paraId="3412F449" w14:textId="77777777" w:rsidR="001157B4" w:rsidRPr="00711517" w:rsidRDefault="001157B4" w:rsidP="001157B4">
      <w:pPr>
        <w:pStyle w:val="PargrafodaLista"/>
        <w:ind w:left="1440"/>
        <w:jc w:val="both"/>
        <w:rPr>
          <w:rFonts w:cstheme="minorHAnsi"/>
          <w:color w:val="FF0000"/>
          <w:sz w:val="24"/>
          <w:szCs w:val="24"/>
          <w:lang w:val="en-US"/>
        </w:rPr>
      </w:pPr>
    </w:p>
    <w:p w14:paraId="5632751A" w14:textId="28FFFE75"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w:t>
      </w:r>
      <w:r w:rsidR="00DC4FC3" w:rsidRPr="00A659F9">
        <w:rPr>
          <w:rFonts w:cstheme="minorHAnsi"/>
          <w:sz w:val="24"/>
          <w:szCs w:val="24"/>
          <w:lang w:val="en-US"/>
        </w:rPr>
        <w:t>the changed circumstances review</w:t>
      </w:r>
    </w:p>
    <w:p w14:paraId="68C34574" w14:textId="77777777" w:rsidR="001157B4" w:rsidRPr="00711517" w:rsidRDefault="001157B4" w:rsidP="001157B4">
      <w:pPr>
        <w:pStyle w:val="PargrafodaLista"/>
        <w:ind w:left="1440"/>
        <w:jc w:val="both"/>
        <w:rPr>
          <w:rFonts w:cstheme="minorHAnsi"/>
          <w:sz w:val="24"/>
          <w:szCs w:val="24"/>
          <w:lang w:val="en-US"/>
        </w:rPr>
      </w:pPr>
    </w:p>
    <w:p w14:paraId="264C5945" w14:textId="02F590E4" w:rsidR="001157B4" w:rsidRPr="00DC4FC3" w:rsidRDefault="00DC4FC3" w:rsidP="001157B4">
      <w:pPr>
        <w:pStyle w:val="PargrafodaLista"/>
        <w:ind w:left="1440"/>
        <w:jc w:val="both"/>
        <w:rPr>
          <w:rFonts w:cstheme="minorHAnsi"/>
          <w:sz w:val="24"/>
          <w:szCs w:val="24"/>
          <w:lang w:val="en-US"/>
        </w:rPr>
      </w:pPr>
      <w:r w:rsidRPr="00DC4FC3">
        <w:rPr>
          <w:rFonts w:cstheme="minorHAnsi"/>
          <w:sz w:val="24"/>
          <w:szCs w:val="24"/>
          <w:lang w:val="en-US"/>
        </w:rPr>
        <w:t>July</w:t>
      </w:r>
      <w:r w:rsidR="001157B4" w:rsidRPr="00DC4FC3">
        <w:rPr>
          <w:rFonts w:cstheme="minorHAnsi"/>
          <w:sz w:val="24"/>
          <w:szCs w:val="24"/>
          <w:lang w:val="en-US"/>
        </w:rPr>
        <w:t xml:space="preserve"> of </w:t>
      </w:r>
      <w:r w:rsidRPr="00DC4FC3">
        <w:rPr>
          <w:rFonts w:cstheme="minorHAnsi"/>
          <w:sz w:val="24"/>
          <w:szCs w:val="24"/>
          <w:lang w:val="en-US"/>
        </w:rPr>
        <w:t>2024</w:t>
      </w:r>
      <w:r w:rsidR="001157B4" w:rsidRPr="00DC4FC3">
        <w:rPr>
          <w:rFonts w:cstheme="minorHAnsi"/>
          <w:sz w:val="24"/>
          <w:szCs w:val="24"/>
          <w:lang w:val="en-US"/>
        </w:rPr>
        <w:t xml:space="preserve"> to </w:t>
      </w:r>
      <w:r w:rsidRPr="00DC4FC3">
        <w:rPr>
          <w:rFonts w:cstheme="minorHAnsi"/>
          <w:sz w:val="24"/>
          <w:szCs w:val="24"/>
          <w:lang w:val="en-US"/>
        </w:rPr>
        <w:t>June</w:t>
      </w:r>
      <w:r w:rsidR="001157B4" w:rsidRPr="00DC4FC3">
        <w:rPr>
          <w:rFonts w:cstheme="minorHAnsi"/>
          <w:sz w:val="24"/>
          <w:szCs w:val="24"/>
          <w:lang w:val="en-US"/>
        </w:rPr>
        <w:t xml:space="preserve"> of </w:t>
      </w:r>
      <w:r w:rsidRPr="00DC4FC3">
        <w:rPr>
          <w:rFonts w:cstheme="minorHAnsi"/>
          <w:sz w:val="24"/>
          <w:szCs w:val="24"/>
          <w:lang w:val="en-US"/>
        </w:rPr>
        <w:t>2025</w:t>
      </w:r>
    </w:p>
    <w:p w14:paraId="028A7655" w14:textId="77777777" w:rsidR="00270743" w:rsidRPr="00711517" w:rsidRDefault="00270743" w:rsidP="00F851FB">
      <w:pPr>
        <w:rPr>
          <w:rFonts w:cstheme="minorHAnsi"/>
          <w:sz w:val="24"/>
          <w:szCs w:val="24"/>
          <w:lang w:val="en-US"/>
        </w:rPr>
      </w:pPr>
    </w:p>
    <w:p w14:paraId="14EA4F7B" w14:textId="77777777" w:rsidR="00270743" w:rsidRPr="00711517" w:rsidRDefault="00270743" w:rsidP="00F851FB">
      <w:pPr>
        <w:rPr>
          <w:rFonts w:cstheme="minorHAnsi"/>
          <w:sz w:val="24"/>
          <w:szCs w:val="24"/>
          <w:lang w:val="en-US"/>
        </w:rPr>
      </w:pPr>
    </w:p>
    <w:p w14:paraId="7BF7E8CA" w14:textId="77777777" w:rsidR="00270743" w:rsidRPr="00711517" w:rsidRDefault="00270743" w:rsidP="00F851FB">
      <w:pPr>
        <w:rPr>
          <w:rFonts w:cstheme="minorHAnsi"/>
          <w:sz w:val="24"/>
          <w:szCs w:val="24"/>
          <w:lang w:val="en-US"/>
        </w:rPr>
      </w:pPr>
    </w:p>
    <w:p w14:paraId="6080D450" w14:textId="77777777"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EEF8E3"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aforementioned product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3C91D090" w14:textId="054A8FA1" w:rsidR="00195EEA" w:rsidRDefault="00A63308" w:rsidP="00195EEA">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51865479" w14:textId="77777777" w:rsidR="00195EEA" w:rsidRPr="00195EEA" w:rsidRDefault="00195EEA" w:rsidP="00195EEA">
      <w:pPr>
        <w:rPr>
          <w:rFonts w:cstheme="minorHAnsi"/>
          <w:color w:val="FF0000"/>
          <w:sz w:val="24"/>
          <w:szCs w:val="24"/>
          <w:lang w:val="en-US"/>
        </w:rPr>
      </w:pP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(i.e.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6.1.4 State whether any services part of the production process are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Indicate whether this material is reintroduced in the production cycle or reused in any way, sold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6.1.7 State your company’s usual production regime (i.e.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stops, </w:t>
      </w:r>
      <w:r w:rsidRPr="00711517">
        <w:rPr>
          <w:rFonts w:cstheme="minorHAnsi"/>
          <w:sz w:val="24"/>
          <w:szCs w:val="24"/>
          <w:lang w:val="en"/>
        </w:rPr>
        <w:t> </w:t>
      </w:r>
      <w:r w:rsidRPr="00711517">
        <w:rPr>
          <w:rFonts w:cstheme="minorHAnsi"/>
          <w:i/>
          <w:iCs/>
          <w:color w:val="000000"/>
          <w:sz w:val="24"/>
          <w:szCs w:val="24"/>
          <w:lang w:val="en"/>
        </w:rPr>
        <w:t>setups</w:t>
      </w:r>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number of normal shifts and hours of plant operation;</w:t>
      </w:r>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machinery and equipment in operation;</w:t>
      </w:r>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of products), periodic preventive maintenance, repair, cleaning, shift changes, rest and meals intervals, quality sampling, etc.;</w:t>
      </w:r>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full availability of labour, raw materials, utilities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lastRenderedPageBreak/>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Companies should consider the product model(s) more 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in weight units (kilograms or tons) and in other trading units (units, pieces, lit</w:t>
      </w:r>
      <w:r w:rsidR="009A1459" w:rsidRPr="00711517">
        <w:rPr>
          <w:rFonts w:cstheme="minorHAnsi"/>
          <w:sz w:val="24"/>
          <w:szCs w:val="24"/>
          <w:lang w:val="en-US"/>
        </w:rPr>
        <w:t>r</w:t>
      </w:r>
      <w:r w:rsidRPr="00711517">
        <w:rPr>
          <w:rFonts w:cstheme="minorHAnsi"/>
          <w:sz w:val="24"/>
          <w:szCs w:val="24"/>
          <w:lang w:val="en-US"/>
        </w:rPr>
        <w:t xml:space="preserve">es).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30ECCB91"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6.2.1 State whether your company purchases raw materials, inputs, services or utilities from affiliated parties.</w:t>
      </w:r>
      <w:r w:rsidR="0081511A">
        <w:rPr>
          <w:rFonts w:cstheme="minorHAnsi"/>
          <w:sz w:val="24"/>
          <w:szCs w:val="24"/>
          <w:lang w:val="en-US"/>
        </w:rPr>
        <w:t xml:space="preserve"> </w:t>
      </w:r>
      <w:r w:rsidR="0081511A" w:rsidRPr="0081511A">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1EDFE36D" w14:textId="7777777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2F134E"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54503F">
      <w:pPr>
        <w:ind w:left="1068" w:firstLine="348"/>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501493"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279DC38"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4D515B">
        <w:rPr>
          <w:rFonts w:cstheme="minorHAnsi"/>
          <w:i/>
          <w:sz w:val="24"/>
          <w:szCs w:val="24"/>
          <w:lang w:val="en-US"/>
        </w:rPr>
        <w:t>DECOM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 Sales in the domestic market;</w:t>
      </w:r>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(i),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7.4 Provide a list of the categories of customers (e.g., local distributor, end-user, trading companies, etc) in (i),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(i),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711517">
        <w:rPr>
          <w:rFonts w:cstheme="minorHAnsi"/>
          <w:sz w:val="24"/>
          <w:szCs w:val="24"/>
          <w:lang w:val="en-US"/>
        </w:rPr>
        <w:t>geographical scope</w:t>
      </w:r>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(i),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after-sale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after-sales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w:t>
      </w:r>
      <w:r w:rsidRPr="00711517">
        <w:rPr>
          <w:rFonts w:cstheme="minorHAnsi"/>
          <w:sz w:val="24"/>
          <w:szCs w:val="24"/>
          <w:lang w:val="en-US"/>
        </w:rPr>
        <w:lastRenderedPageBreak/>
        <w:t xml:space="preserve">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details.</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9D71A1"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9D71A1"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FB707E"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AEF81"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 – DETERMINATION OF NORMAL VALUE</w:t>
      </w:r>
    </w:p>
    <w:p w14:paraId="30F5918B" w14:textId="5252A949"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 xml:space="preserve">about sales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 xml:space="preserve">in the domestic market, exports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r w:rsidR="005F3332" w:rsidRPr="005F3332">
        <w:rPr>
          <w:rFonts w:ascii="Calibri" w:hAnsi="Calibri" w:cs="Calibri"/>
          <w:i/>
          <w:iCs/>
          <w:color w:val="000000"/>
          <w:lang w:val="en-US"/>
        </w:rPr>
        <w:t>distributing and selling of the like product manufactured by your company</w:t>
      </w:r>
      <w:r w:rsidRPr="00711517">
        <w:rPr>
          <w:rFonts w:cstheme="minorHAnsi"/>
          <w:i/>
          <w:sz w:val="24"/>
          <w:szCs w:val="24"/>
          <w:lang w:val="en-US"/>
        </w:rPr>
        <w:t>.</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5EBD6"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r w:rsidR="00C676BE" w:rsidRPr="00711517">
        <w:rPr>
          <w:rFonts w:cstheme="minorHAnsi"/>
          <w:sz w:val="24"/>
          <w:szCs w:val="24"/>
          <w:lang w:val="en-US"/>
        </w:rPr>
        <w:t>to</w:t>
      </w:r>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9.(1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others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explain how the returns, if allowed, affect your sales records both in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842F01"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of </w:t>
      </w:r>
      <w:r w:rsidR="00726DFF" w:rsidRPr="00711517">
        <w:rPr>
          <w:rFonts w:cstheme="minorHAnsi"/>
          <w:bCs/>
          <w:sz w:val="24"/>
          <w:szCs w:val="24"/>
          <w:lang w:val="en-US"/>
        </w:rPr>
        <w:t xml:space="preserve"> </w:t>
      </w:r>
      <w:r w:rsidRPr="00711517">
        <w:rPr>
          <w:rFonts w:cstheme="minorHAnsi"/>
          <w:bCs/>
          <w:sz w:val="24"/>
          <w:szCs w:val="24"/>
          <w:lang w:val="en-US"/>
        </w:rPr>
        <w:t>interest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3- n =  Specify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w:t>
      </w:r>
      <w:r w:rsidRPr="00711517">
        <w:rPr>
          <w:rFonts w:cstheme="minorHAnsi"/>
          <w:sz w:val="24"/>
          <w:szCs w:val="24"/>
          <w:lang w:val="en-US"/>
        </w:rPr>
        <w:lastRenderedPageBreak/>
        <w:t>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33.(1-n):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66215584"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to sell the product in the </w:t>
      </w:r>
      <w:r w:rsidR="00855CE8" w:rsidRPr="00855CE8">
        <w:rPr>
          <w:rFonts w:cstheme="minorHAnsi"/>
          <w:sz w:val="24"/>
          <w:szCs w:val="24"/>
          <w:lang w:val="en-US"/>
        </w:rPr>
        <w:t>domestic market</w:t>
      </w:r>
      <w:r w:rsidRPr="00711517">
        <w:rPr>
          <w:rFonts w:cstheme="minorHAnsi"/>
          <w:sz w:val="24"/>
          <w:szCs w:val="24"/>
          <w:lang w:val="en-US"/>
        </w:rPr>
        <w: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Pr="00711517">
        <w:rPr>
          <w:rFonts w:cstheme="minorHAnsi"/>
          <w:sz w:val="24"/>
          <w:szCs w:val="24"/>
          <w:lang w:val="en-US"/>
        </w:rPr>
        <w:t>to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lastRenderedPageBreak/>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lastRenderedPageBreak/>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elacomgrade"/>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lastRenderedPageBreak/>
              <w:t xml:space="preserve">Item B -  </w:t>
            </w:r>
            <w:r w:rsidR="00832020" w:rsidRPr="00711517">
              <w:rPr>
                <w:rFonts w:cstheme="minorHAnsi"/>
                <w:b/>
                <w:sz w:val="24"/>
                <w:szCs w:val="24"/>
                <w:lang w:val="en-US"/>
              </w:rPr>
              <w:t>Total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9D71A1"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9D71A1"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(e.g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9D71A1"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9D71A1"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(e.g. termic,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lastRenderedPageBreak/>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9D71A1"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lastRenderedPageBreak/>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9D71A1"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9D71A1"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9D71A1"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9D71A1"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Report the total fixed cost, which shall correspond to 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w:t>
            </w:r>
            <w:r w:rsidRPr="00711517">
              <w:rPr>
                <w:rFonts w:cstheme="minorHAnsi"/>
                <w:sz w:val="24"/>
                <w:szCs w:val="24"/>
                <w:lang w:val="en-US"/>
              </w:rPr>
              <w:lastRenderedPageBreak/>
              <w:t xml:space="preserve">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9D71A1"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lastRenderedPageBreak/>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9D71A1"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9D71A1"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9D71A1"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5BD6BBA" w:rsidR="00DD05AA" w:rsidRPr="00711517" w:rsidRDefault="0062734C" w:rsidP="000678E5">
            <w:pPr>
              <w:jc w:val="center"/>
              <w:rPr>
                <w:rFonts w:cstheme="minorHAnsi"/>
                <w:sz w:val="24"/>
                <w:szCs w:val="24"/>
                <w:lang w:val="en-US"/>
              </w:rPr>
            </w:pPr>
            <w:r>
              <w:rPr>
                <w:rFonts w:cstheme="minorHAnsi"/>
                <w:sz w:val="24"/>
                <w:szCs w:val="24"/>
                <w:lang w:val="en-US"/>
              </w:rPr>
              <w:t>Financial</w:t>
            </w:r>
            <w:r w:rsidR="00DD05AA" w:rsidRPr="00711517">
              <w:rPr>
                <w:rFonts w:cstheme="minorHAnsi"/>
                <w:sz w:val="24"/>
                <w:szCs w:val="24"/>
                <w:lang w:val="en-US"/>
              </w:rPr>
              <w:t xml:space="preserve">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1FEAC8CB"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w:t>
            </w:r>
            <w:r w:rsidR="0062734C">
              <w:rPr>
                <w:rFonts w:cstheme="minorHAnsi"/>
                <w:sz w:val="24"/>
                <w:szCs w:val="24"/>
                <w:lang w:val="en-US"/>
              </w:rPr>
              <w:t>financial</w:t>
            </w:r>
            <w:r w:rsidR="00A358F6" w:rsidRPr="00711517">
              <w:rPr>
                <w:rFonts w:cstheme="minorHAnsi"/>
                <w:sz w:val="24"/>
                <w:szCs w:val="24"/>
                <w:lang w:val="en-US"/>
              </w:rPr>
              <w:t xml:space="preserve"> expenses (revenues).</w:t>
            </w:r>
          </w:p>
        </w:tc>
      </w:tr>
      <w:tr w:rsidR="00DD05AA" w:rsidRPr="009D71A1"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201D5C12" w:rsidR="003807D1" w:rsidRPr="00711517" w:rsidRDefault="003807D1" w:rsidP="003807D1">
            <w:pPr>
              <w:jc w:val="both"/>
              <w:rPr>
                <w:rFonts w:cstheme="minorHAnsi"/>
                <w:sz w:val="24"/>
                <w:szCs w:val="24"/>
                <w:lang w:val="en-US"/>
              </w:rPr>
            </w:pPr>
            <w:r w:rsidRPr="00711517">
              <w:rPr>
                <w:rFonts w:cstheme="minorHAnsi"/>
                <w:sz w:val="24"/>
                <w:szCs w:val="24"/>
                <w:lang w:val="en-US"/>
              </w:rPr>
              <w:lastRenderedPageBreak/>
              <w:t xml:space="preserve">Provide the calculation memory of the abovementioned ratio, which must contain the names and total values of each G/L account classified by your company as </w:t>
            </w:r>
            <w:r w:rsidR="0062734C">
              <w:rPr>
                <w:rFonts w:cstheme="minorHAnsi"/>
                <w:sz w:val="24"/>
                <w:szCs w:val="24"/>
                <w:lang w:val="en-US"/>
              </w:rPr>
              <w:t>other</w:t>
            </w:r>
            <w:r w:rsidRPr="00711517">
              <w:rPr>
                <w:rFonts w:cstheme="minorHAnsi"/>
                <w:sz w:val="24"/>
                <w:szCs w:val="24"/>
                <w:lang w:val="en-US"/>
              </w:rPr>
              <w:t xml:space="preserve"> expenses (revenues).</w:t>
            </w:r>
          </w:p>
        </w:tc>
      </w:tr>
      <w:tr w:rsidR="00DD05AA" w:rsidRPr="009D71A1"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lastRenderedPageBreak/>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40DF302D"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in 6.1.</w:t>
      </w:r>
      <w:r w:rsidR="008011E9">
        <w:rPr>
          <w:rFonts w:cstheme="minorHAnsi"/>
          <w:bCs/>
          <w:sz w:val="24"/>
          <w:szCs w:val="24"/>
          <w:lang w:val="en-US"/>
        </w:rPr>
        <w:t>3</w:t>
      </w:r>
      <w:r w:rsidRPr="00711517">
        <w:rPr>
          <w:rFonts w:cstheme="minorHAnsi"/>
          <w:bCs/>
          <w:sz w:val="24"/>
          <w:szCs w:val="24"/>
          <w:lang w:val="en-US"/>
        </w:rPr>
        <w:t xml:space="preserve">.,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40D1C0"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F2C49F"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0BA39D"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VII.a and VII.b,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r w:rsidR="00E43746" w:rsidRPr="00711517">
        <w:rPr>
          <w:rFonts w:cstheme="minorHAnsi"/>
          <w:sz w:val="24"/>
          <w:szCs w:val="24"/>
          <w:lang w:val="en-US"/>
        </w:rPr>
        <w:t>to</w:t>
      </w:r>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9.(1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xplain how the returns, if allowed, affect your sales records both in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lastRenderedPageBreak/>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61CA6"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w:t>
      </w:r>
      <w:r w:rsidRPr="00711517">
        <w:rPr>
          <w:rFonts w:cstheme="minorHAnsi"/>
          <w:sz w:val="24"/>
          <w:szCs w:val="24"/>
          <w:lang w:val="en-US"/>
        </w:rPr>
        <w:lastRenderedPageBreak/>
        <w:t xml:space="preserve">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lastRenderedPageBreak/>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3- n =  Specify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9D71A1"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w:t>
      </w:r>
      <w:r w:rsidRPr="00711517">
        <w:rPr>
          <w:rFonts w:cstheme="minorHAnsi"/>
          <w:sz w:val="24"/>
          <w:szCs w:val="24"/>
          <w:lang w:val="en-US"/>
        </w:rPr>
        <w:lastRenderedPageBreak/>
        <w:t>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4</w:t>
      </w:r>
      <w:r w:rsidR="00E6741D" w:rsidRPr="00711517">
        <w:rPr>
          <w:rFonts w:cstheme="minorHAnsi"/>
          <w:b/>
          <w:sz w:val="24"/>
          <w:szCs w:val="24"/>
          <w:lang w:val="en-US"/>
        </w:rPr>
        <w:t>0</w:t>
      </w:r>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Brazil </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on the basis of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3C87E6"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6" w:name="_Toc340425374"/>
      <w:r w:rsidRPr="00711517">
        <w:rPr>
          <w:rFonts w:asciiTheme="minorHAnsi" w:hAnsiTheme="minorHAnsi" w:cstheme="minorHAnsi"/>
          <w:szCs w:val="24"/>
          <w:lang w:val="en-US"/>
        </w:rPr>
        <w:lastRenderedPageBreak/>
        <w:t>VII – TOTAL SALES</w:t>
      </w:r>
      <w:bookmarkEnd w:id="6"/>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Ttulo1"/>
        <w:rPr>
          <w:rFonts w:asciiTheme="minorHAnsi" w:hAnsiTheme="minorHAnsi" w:cstheme="minorHAnsi"/>
          <w:szCs w:val="24"/>
          <w:lang w:val="en-US"/>
        </w:rPr>
      </w:pPr>
      <w:bookmarkStart w:id="7" w:name="_Toc340425375"/>
      <w:r w:rsidRPr="00711517">
        <w:rPr>
          <w:rFonts w:asciiTheme="minorHAnsi" w:hAnsiTheme="minorHAnsi" w:cstheme="minorHAnsi"/>
          <w:szCs w:val="24"/>
          <w:lang w:val="en-US"/>
        </w:rPr>
        <w:t>ITEM D – TOTAL SALES RE</w:t>
      </w:r>
      <w:bookmarkEnd w:id="7"/>
      <w:r w:rsidRPr="00711517">
        <w:rPr>
          <w:rFonts w:asciiTheme="minorHAnsi" w:hAnsiTheme="minorHAnsi" w:cstheme="minorHAnsi"/>
          <w:szCs w:val="24"/>
          <w:lang w:val="en-US"/>
        </w:rPr>
        <w:t>CORDS</w:t>
      </w:r>
    </w:p>
    <w:p w14:paraId="5EB408AA"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taking into account the indicated period. </w:t>
      </w:r>
    </w:p>
    <w:p w14:paraId="022F0379"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  </w:t>
      </w:r>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The information under field A must take into account the total of:</w:t>
      </w:r>
    </w:p>
    <w:p w14:paraId="7B69411C"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Resales of the like product purchased in the domestic market of your’s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lastRenderedPageBreak/>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take into account the total of: </w:t>
      </w:r>
    </w:p>
    <w:p w14:paraId="53E4C3C2"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 xml:space="preserve">Exports of the like product imported.   </w:t>
      </w:r>
    </w:p>
    <w:p w14:paraId="73E36B2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take into account the total of: </w:t>
      </w:r>
    </w:p>
    <w:p w14:paraId="6D829887"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 xml:space="preserve">Exports of the like product imported.  </w:t>
      </w:r>
    </w:p>
    <w:p w14:paraId="2487CB9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887BFE3"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4D515B">
        <w:rPr>
          <w:rFonts w:cstheme="minorHAnsi"/>
          <w:sz w:val="24"/>
          <w:szCs w:val="24"/>
          <w:lang w:val="en-US"/>
        </w:rPr>
        <w:t>DECOM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 am aware that the information presented  as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such and will not be revealed without the express consent of the party I represent,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legible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13"/>
      <w:footerReference w:type="default" r:id="rId14"/>
      <w:footerReference w:type="first" r:id="rId15"/>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8A987" w14:textId="77777777" w:rsidR="000072A7" w:rsidRDefault="000072A7">
      <w:pPr>
        <w:spacing w:after="0" w:line="240" w:lineRule="auto"/>
      </w:pPr>
      <w:r>
        <w:separator/>
      </w:r>
    </w:p>
  </w:endnote>
  <w:endnote w:type="continuationSeparator" w:id="0">
    <w:p w14:paraId="28455B18" w14:textId="77777777" w:rsidR="000072A7" w:rsidRDefault="00007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664D5593" w:rsidR="00736101" w:rsidRPr="00B10A3A" w:rsidRDefault="00736101" w:rsidP="00B10A3A">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43398" w14:textId="77777777" w:rsidR="00736101" w:rsidRDefault="00736101">
    <w:pPr>
      <w:pStyle w:val="Rodap"/>
      <w:rPr>
        <w:sz w:val="16"/>
        <w:szCs w:val="16"/>
      </w:rPr>
    </w:pPr>
  </w:p>
  <w:p w14:paraId="593C1314" w14:textId="585F97BF" w:rsidR="00736101" w:rsidRPr="00B10A3A" w:rsidRDefault="00736101">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770D0" w14:textId="77777777" w:rsidR="000072A7" w:rsidRDefault="000072A7">
      <w:pPr>
        <w:spacing w:after="0" w:line="240" w:lineRule="auto"/>
      </w:pPr>
      <w:r>
        <w:separator/>
      </w:r>
    </w:p>
  </w:footnote>
  <w:footnote w:type="continuationSeparator" w:id="0">
    <w:p w14:paraId="1F340F8B" w14:textId="77777777" w:rsidR="000072A7" w:rsidRDefault="00007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257397071">
    <w:abstractNumId w:val="7"/>
  </w:num>
  <w:num w:numId="2" w16cid:durableId="1688556450">
    <w:abstractNumId w:val="6"/>
  </w:num>
  <w:num w:numId="3" w16cid:durableId="2104714735">
    <w:abstractNumId w:val="5"/>
  </w:num>
  <w:num w:numId="4" w16cid:durableId="351806034">
    <w:abstractNumId w:val="0"/>
  </w:num>
  <w:num w:numId="5" w16cid:durableId="1855875560">
    <w:abstractNumId w:val="9"/>
  </w:num>
  <w:num w:numId="6" w16cid:durableId="233711157">
    <w:abstractNumId w:val="3"/>
  </w:num>
  <w:num w:numId="7" w16cid:durableId="826094777">
    <w:abstractNumId w:val="8"/>
  </w:num>
  <w:num w:numId="8" w16cid:durableId="940457680">
    <w:abstractNumId w:val="1"/>
  </w:num>
  <w:num w:numId="9" w16cid:durableId="1961911595">
    <w:abstractNumId w:val="2"/>
  </w:num>
  <w:num w:numId="10" w16cid:durableId="64382267">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4EF9"/>
    <w:rsid w:val="00005701"/>
    <w:rsid w:val="000072A7"/>
    <w:rsid w:val="00007F0E"/>
    <w:rsid w:val="000120D0"/>
    <w:rsid w:val="00023431"/>
    <w:rsid w:val="00032B4A"/>
    <w:rsid w:val="00034DE3"/>
    <w:rsid w:val="00035C9A"/>
    <w:rsid w:val="00045CFC"/>
    <w:rsid w:val="000510E9"/>
    <w:rsid w:val="00051429"/>
    <w:rsid w:val="00060E07"/>
    <w:rsid w:val="000678E5"/>
    <w:rsid w:val="000833EF"/>
    <w:rsid w:val="00091246"/>
    <w:rsid w:val="00091B42"/>
    <w:rsid w:val="00094F42"/>
    <w:rsid w:val="0009512E"/>
    <w:rsid w:val="000A3A37"/>
    <w:rsid w:val="000A6ED7"/>
    <w:rsid w:val="000B026D"/>
    <w:rsid w:val="000C483E"/>
    <w:rsid w:val="000D0FED"/>
    <w:rsid w:val="000E21EC"/>
    <w:rsid w:val="000E3096"/>
    <w:rsid w:val="000E7C0F"/>
    <w:rsid w:val="000F06A6"/>
    <w:rsid w:val="000F2072"/>
    <w:rsid w:val="000F2B96"/>
    <w:rsid w:val="000F69B0"/>
    <w:rsid w:val="00103061"/>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4F84"/>
    <w:rsid w:val="00155798"/>
    <w:rsid w:val="001672D7"/>
    <w:rsid w:val="00170B3B"/>
    <w:rsid w:val="00177B42"/>
    <w:rsid w:val="0018446F"/>
    <w:rsid w:val="00186EED"/>
    <w:rsid w:val="00193FCB"/>
    <w:rsid w:val="00195D38"/>
    <w:rsid w:val="00195EEA"/>
    <w:rsid w:val="001A5B33"/>
    <w:rsid w:val="001B1068"/>
    <w:rsid w:val="001B111A"/>
    <w:rsid w:val="001B17A7"/>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068D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41C8"/>
    <w:rsid w:val="002E4674"/>
    <w:rsid w:val="002F0981"/>
    <w:rsid w:val="002F3B74"/>
    <w:rsid w:val="0030039B"/>
    <w:rsid w:val="003074BE"/>
    <w:rsid w:val="003134B7"/>
    <w:rsid w:val="00315185"/>
    <w:rsid w:val="00316A64"/>
    <w:rsid w:val="00322C40"/>
    <w:rsid w:val="003244BF"/>
    <w:rsid w:val="00325B7A"/>
    <w:rsid w:val="00334F14"/>
    <w:rsid w:val="003420B6"/>
    <w:rsid w:val="0034228C"/>
    <w:rsid w:val="00343607"/>
    <w:rsid w:val="00343EDE"/>
    <w:rsid w:val="00347379"/>
    <w:rsid w:val="0035060F"/>
    <w:rsid w:val="00350CC7"/>
    <w:rsid w:val="003520A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B47F7"/>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5100"/>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15B"/>
    <w:rsid w:val="004D5404"/>
    <w:rsid w:val="004E4C23"/>
    <w:rsid w:val="004E4FC6"/>
    <w:rsid w:val="004F406F"/>
    <w:rsid w:val="004F590B"/>
    <w:rsid w:val="004F59ED"/>
    <w:rsid w:val="004F76A9"/>
    <w:rsid w:val="00502462"/>
    <w:rsid w:val="00506B6C"/>
    <w:rsid w:val="005131AD"/>
    <w:rsid w:val="00520040"/>
    <w:rsid w:val="0052421B"/>
    <w:rsid w:val="00531739"/>
    <w:rsid w:val="00531868"/>
    <w:rsid w:val="005327AA"/>
    <w:rsid w:val="00533901"/>
    <w:rsid w:val="0053395E"/>
    <w:rsid w:val="005347F1"/>
    <w:rsid w:val="005367C5"/>
    <w:rsid w:val="00540FE4"/>
    <w:rsid w:val="005442AE"/>
    <w:rsid w:val="00544825"/>
    <w:rsid w:val="0054503F"/>
    <w:rsid w:val="00557FFE"/>
    <w:rsid w:val="00576861"/>
    <w:rsid w:val="00587354"/>
    <w:rsid w:val="00597647"/>
    <w:rsid w:val="005A2D54"/>
    <w:rsid w:val="005B2C90"/>
    <w:rsid w:val="005B3A66"/>
    <w:rsid w:val="005B4381"/>
    <w:rsid w:val="005C227C"/>
    <w:rsid w:val="005C2E81"/>
    <w:rsid w:val="005C68D5"/>
    <w:rsid w:val="005D189A"/>
    <w:rsid w:val="005D383B"/>
    <w:rsid w:val="005D621E"/>
    <w:rsid w:val="005D68FA"/>
    <w:rsid w:val="005E3866"/>
    <w:rsid w:val="005E5820"/>
    <w:rsid w:val="005F3332"/>
    <w:rsid w:val="00601833"/>
    <w:rsid w:val="00601BDD"/>
    <w:rsid w:val="00607022"/>
    <w:rsid w:val="00611485"/>
    <w:rsid w:val="00617131"/>
    <w:rsid w:val="00617151"/>
    <w:rsid w:val="00617CA4"/>
    <w:rsid w:val="006222FB"/>
    <w:rsid w:val="0062734C"/>
    <w:rsid w:val="0063161C"/>
    <w:rsid w:val="00632096"/>
    <w:rsid w:val="0063530B"/>
    <w:rsid w:val="00637CD6"/>
    <w:rsid w:val="0064043F"/>
    <w:rsid w:val="00641921"/>
    <w:rsid w:val="006444C5"/>
    <w:rsid w:val="006467D9"/>
    <w:rsid w:val="00646F0C"/>
    <w:rsid w:val="00651AC2"/>
    <w:rsid w:val="0067026F"/>
    <w:rsid w:val="00674DEA"/>
    <w:rsid w:val="00675D0A"/>
    <w:rsid w:val="006865B1"/>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11517"/>
    <w:rsid w:val="00712F40"/>
    <w:rsid w:val="00714AB8"/>
    <w:rsid w:val="007233D8"/>
    <w:rsid w:val="00726DFF"/>
    <w:rsid w:val="00730463"/>
    <w:rsid w:val="00731ADC"/>
    <w:rsid w:val="00732A72"/>
    <w:rsid w:val="00734A7B"/>
    <w:rsid w:val="00735E8E"/>
    <w:rsid w:val="00736101"/>
    <w:rsid w:val="00742505"/>
    <w:rsid w:val="00746039"/>
    <w:rsid w:val="00753A99"/>
    <w:rsid w:val="0075644D"/>
    <w:rsid w:val="00756D61"/>
    <w:rsid w:val="00762CD7"/>
    <w:rsid w:val="00765DD6"/>
    <w:rsid w:val="00767BE6"/>
    <w:rsid w:val="00770347"/>
    <w:rsid w:val="00771EE8"/>
    <w:rsid w:val="00782AEF"/>
    <w:rsid w:val="00786DA5"/>
    <w:rsid w:val="007874CA"/>
    <w:rsid w:val="007A2D30"/>
    <w:rsid w:val="007A3F66"/>
    <w:rsid w:val="007B279D"/>
    <w:rsid w:val="007B4809"/>
    <w:rsid w:val="007B4FCB"/>
    <w:rsid w:val="007B5F15"/>
    <w:rsid w:val="007B7A5D"/>
    <w:rsid w:val="007C28E9"/>
    <w:rsid w:val="007C3C40"/>
    <w:rsid w:val="007D0893"/>
    <w:rsid w:val="007D3DE2"/>
    <w:rsid w:val="007D55F8"/>
    <w:rsid w:val="007E1ACA"/>
    <w:rsid w:val="007E76EE"/>
    <w:rsid w:val="007F7684"/>
    <w:rsid w:val="008011E9"/>
    <w:rsid w:val="0080175B"/>
    <w:rsid w:val="00801D32"/>
    <w:rsid w:val="008058B6"/>
    <w:rsid w:val="00812FBA"/>
    <w:rsid w:val="008135C0"/>
    <w:rsid w:val="00813BBC"/>
    <w:rsid w:val="00813C17"/>
    <w:rsid w:val="0081511A"/>
    <w:rsid w:val="00815AFB"/>
    <w:rsid w:val="00815E3A"/>
    <w:rsid w:val="0081716A"/>
    <w:rsid w:val="008206DE"/>
    <w:rsid w:val="00823E85"/>
    <w:rsid w:val="00826C82"/>
    <w:rsid w:val="00826DB7"/>
    <w:rsid w:val="0082752F"/>
    <w:rsid w:val="00832020"/>
    <w:rsid w:val="00836DAA"/>
    <w:rsid w:val="008408FA"/>
    <w:rsid w:val="0084120E"/>
    <w:rsid w:val="008433E9"/>
    <w:rsid w:val="00845A17"/>
    <w:rsid w:val="00847B63"/>
    <w:rsid w:val="00854030"/>
    <w:rsid w:val="00855CE8"/>
    <w:rsid w:val="00862632"/>
    <w:rsid w:val="0086334B"/>
    <w:rsid w:val="00864CB2"/>
    <w:rsid w:val="00864CE9"/>
    <w:rsid w:val="008656E4"/>
    <w:rsid w:val="00884230"/>
    <w:rsid w:val="00887509"/>
    <w:rsid w:val="008A44D2"/>
    <w:rsid w:val="008A57BF"/>
    <w:rsid w:val="008A6DA8"/>
    <w:rsid w:val="008B125B"/>
    <w:rsid w:val="008B38D1"/>
    <w:rsid w:val="008C3525"/>
    <w:rsid w:val="008C3BCE"/>
    <w:rsid w:val="008C5234"/>
    <w:rsid w:val="008D09B9"/>
    <w:rsid w:val="008D0AB0"/>
    <w:rsid w:val="008D2CE0"/>
    <w:rsid w:val="008D46B2"/>
    <w:rsid w:val="008E574C"/>
    <w:rsid w:val="008E5839"/>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408C"/>
    <w:rsid w:val="00947A41"/>
    <w:rsid w:val="0095390A"/>
    <w:rsid w:val="009630DD"/>
    <w:rsid w:val="009642CE"/>
    <w:rsid w:val="0096624D"/>
    <w:rsid w:val="009711F7"/>
    <w:rsid w:val="009748E2"/>
    <w:rsid w:val="0099693E"/>
    <w:rsid w:val="009A1459"/>
    <w:rsid w:val="009A2706"/>
    <w:rsid w:val="009B0FB7"/>
    <w:rsid w:val="009B7107"/>
    <w:rsid w:val="009C1D82"/>
    <w:rsid w:val="009D1EDF"/>
    <w:rsid w:val="009D71A1"/>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269FB"/>
    <w:rsid w:val="00A320F2"/>
    <w:rsid w:val="00A3282A"/>
    <w:rsid w:val="00A329BA"/>
    <w:rsid w:val="00A358F6"/>
    <w:rsid w:val="00A3606F"/>
    <w:rsid w:val="00A4067C"/>
    <w:rsid w:val="00A428AD"/>
    <w:rsid w:val="00A51A6E"/>
    <w:rsid w:val="00A5339D"/>
    <w:rsid w:val="00A535FB"/>
    <w:rsid w:val="00A63308"/>
    <w:rsid w:val="00A7335D"/>
    <w:rsid w:val="00A74E22"/>
    <w:rsid w:val="00A82854"/>
    <w:rsid w:val="00A8552B"/>
    <w:rsid w:val="00A87FF0"/>
    <w:rsid w:val="00A92D4D"/>
    <w:rsid w:val="00A95976"/>
    <w:rsid w:val="00A96A30"/>
    <w:rsid w:val="00AA1963"/>
    <w:rsid w:val="00AA5F8F"/>
    <w:rsid w:val="00AA6D19"/>
    <w:rsid w:val="00AB101F"/>
    <w:rsid w:val="00AC19DD"/>
    <w:rsid w:val="00AC44AB"/>
    <w:rsid w:val="00AC4B0F"/>
    <w:rsid w:val="00AC4C35"/>
    <w:rsid w:val="00AC5239"/>
    <w:rsid w:val="00AC6DE4"/>
    <w:rsid w:val="00AD1816"/>
    <w:rsid w:val="00AD707F"/>
    <w:rsid w:val="00AE0115"/>
    <w:rsid w:val="00AE03B5"/>
    <w:rsid w:val="00AE3C1C"/>
    <w:rsid w:val="00B07E35"/>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4642"/>
    <w:rsid w:val="00BB6204"/>
    <w:rsid w:val="00BC144F"/>
    <w:rsid w:val="00BC63F1"/>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340A"/>
    <w:rsid w:val="00C40E24"/>
    <w:rsid w:val="00C42877"/>
    <w:rsid w:val="00C43601"/>
    <w:rsid w:val="00C44266"/>
    <w:rsid w:val="00C532A0"/>
    <w:rsid w:val="00C54860"/>
    <w:rsid w:val="00C625CF"/>
    <w:rsid w:val="00C626E3"/>
    <w:rsid w:val="00C63DF8"/>
    <w:rsid w:val="00C676BE"/>
    <w:rsid w:val="00C7157B"/>
    <w:rsid w:val="00C72DEB"/>
    <w:rsid w:val="00C74BA3"/>
    <w:rsid w:val="00CA154F"/>
    <w:rsid w:val="00CB275C"/>
    <w:rsid w:val="00CB28BB"/>
    <w:rsid w:val="00CB2EE1"/>
    <w:rsid w:val="00CB2FD2"/>
    <w:rsid w:val="00CB6CA8"/>
    <w:rsid w:val="00CC52F8"/>
    <w:rsid w:val="00CC634E"/>
    <w:rsid w:val="00CC7D75"/>
    <w:rsid w:val="00CE44A9"/>
    <w:rsid w:val="00CE6372"/>
    <w:rsid w:val="00CE6C62"/>
    <w:rsid w:val="00CF0E7A"/>
    <w:rsid w:val="00D00321"/>
    <w:rsid w:val="00D006D2"/>
    <w:rsid w:val="00D02768"/>
    <w:rsid w:val="00D0282B"/>
    <w:rsid w:val="00D10D6E"/>
    <w:rsid w:val="00D1457B"/>
    <w:rsid w:val="00D16D66"/>
    <w:rsid w:val="00D176B9"/>
    <w:rsid w:val="00D267A0"/>
    <w:rsid w:val="00D31C12"/>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76D9"/>
    <w:rsid w:val="00DC4FC3"/>
    <w:rsid w:val="00DD05AA"/>
    <w:rsid w:val="00DE1635"/>
    <w:rsid w:val="00DF4D93"/>
    <w:rsid w:val="00DF5298"/>
    <w:rsid w:val="00DF5729"/>
    <w:rsid w:val="00E1126E"/>
    <w:rsid w:val="00E1151F"/>
    <w:rsid w:val="00E144C9"/>
    <w:rsid w:val="00E14828"/>
    <w:rsid w:val="00E211CF"/>
    <w:rsid w:val="00E22825"/>
    <w:rsid w:val="00E31264"/>
    <w:rsid w:val="00E34773"/>
    <w:rsid w:val="00E42F8E"/>
    <w:rsid w:val="00E43746"/>
    <w:rsid w:val="00E446CC"/>
    <w:rsid w:val="00E53F31"/>
    <w:rsid w:val="00E63619"/>
    <w:rsid w:val="00E6741D"/>
    <w:rsid w:val="00E676CF"/>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97052"/>
    <w:rsid w:val="00FA63CD"/>
    <w:rsid w:val="00FB2220"/>
    <w:rsid w:val="00FB4EEA"/>
    <w:rsid w:val="00FB6ACA"/>
    <w:rsid w:val="00FC17B9"/>
    <w:rsid w:val="00FC62B4"/>
    <w:rsid w:val="00FC7068"/>
    <w:rsid w:val="00FD4A8A"/>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9D71A1"/>
    <w:rPr>
      <w:color w:val="605E5C"/>
      <w:shd w:val="clear" w:color="auto" w:fill="E1DFDD"/>
    </w:rPr>
  </w:style>
  <w:style w:type="character" w:customStyle="1" w:styleId="hps">
    <w:name w:val="hps"/>
    <w:basedOn w:val="Fontepargpadro"/>
    <w:rsid w:val="00DC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sinapet_rac@mdic.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510BF-68CD-4426-8C82-94AFF44108C7}">
  <ds:schemaRefs>
    <ds:schemaRef ds:uri="http://schemas.microsoft.com/sharepoint/v3/contenttype/forms"/>
  </ds:schemaRefs>
</ds:datastoreItem>
</file>

<file path=customXml/itemProps2.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customXml/itemProps3.xml><?xml version="1.0" encoding="utf-8"?>
<ds:datastoreItem xmlns:ds="http://schemas.openxmlformats.org/officeDocument/2006/customXml" ds:itemID="{CC9686FD-11C7-45DC-B6E7-5D1397BF4E01}">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415571D2-EFEA-4D2D-A79B-4E0569C5E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15732</Words>
  <Characters>84956</Characters>
  <Application>Microsoft Office Word</Application>
  <DocSecurity>2</DocSecurity>
  <Lines>707</Lines>
  <Paragraphs>200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Anna Carolina de Andrade Nogueira</cp:lastModifiedBy>
  <cp:revision>2</cp:revision>
  <dcterms:created xsi:type="dcterms:W3CDTF">2026-06-26T18:10:00Z</dcterms:created>
  <dcterms:modified xsi:type="dcterms:W3CDTF">2026-06-26T18:10:00Z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404100</vt:r8>
  </property>
  <property fmtid="{D5CDD505-2E9C-101B-9397-08002B2CF9AE}" pid="3" name="MediaServiceImageTags">
    <vt:lpwstr/>
  </property>
  <property fmtid="{D5CDD505-2E9C-101B-9397-08002B2CF9AE}" pid="4" name="ContentTypeId">
    <vt:lpwstr>0x0101008AA5C0F11D5C844A9BEE52800953C1EC</vt:lpwstr>
  </property>
</Properties>
</file>